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sz w:val="44"/>
          <w:szCs w:val="44"/>
        </w:rPr>
        <w:t>上海证券交易所发行上市审核业务指南</w:t>
      </w: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sz w:val="44"/>
          <w:szCs w:val="44"/>
        </w:rPr>
        <w:t>第3号——业务咨询沟通</w:t>
      </w: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sz w:val="44"/>
          <w:szCs w:val="44"/>
        </w:rPr>
        <w:t>（</w:t>
      </w:r>
      <w:r>
        <w:rPr>
          <w:rFonts w:hint="eastAsia" w:ascii="黑体" w:hAnsi="黑体" w:eastAsia="黑体" w:cs="黑体"/>
          <w:b w:val="0"/>
          <w:sz w:val="44"/>
          <w:szCs w:val="44"/>
          <w:lang w:val="en-US" w:eastAsia="zh-CN"/>
        </w:rPr>
        <w:t>2024年修订</w:t>
      </w:r>
      <w:r>
        <w:rPr>
          <w:rFonts w:hint="eastAsia" w:ascii="黑体" w:hAnsi="黑体" w:eastAsia="黑体" w:cs="黑体"/>
          <w:b w:val="0"/>
          <w:sz w:val="44"/>
          <w:szCs w:val="44"/>
        </w:rPr>
        <w:t>）</w:t>
      </w:r>
    </w:p>
    <w:p>
      <w:pPr>
        <w:adjustRightInd w:val="0"/>
        <w:snapToGrid w:val="0"/>
        <w:spacing w:line="600" w:lineRule="exact"/>
        <w:rPr>
          <w:rFonts w:ascii="仿宋_GB2312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第一章 总则</w:t>
      </w:r>
    </w:p>
    <w:p>
      <w:pPr>
        <w:pStyle w:val="11"/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第一条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为了规范上海证券交易所（以下简称本所）发行上市审核相关业务咨询沟通，及时解决重大疑难问题，提高申报和审核质量，</w:t>
      </w:r>
      <w:r>
        <w:rPr>
          <w:rFonts w:hint="eastAsia" w:ascii="仿宋_GB2312" w:hAnsi="Times New Roman" w:eastAsia="仿宋_GB2312"/>
          <w:sz w:val="32"/>
          <w:szCs w:val="32"/>
        </w:rPr>
        <w:t>根据《上海证券交易所股票发行上市审核规则》《上海证券交易所上市公司证券发行上市审核规则》《上海证券交易所上市公司重大资产重组审核规则》《北京证券交易所上市公司向上海证券交易所科创板转板办法（试行）》《上海证券交易所科创板企业发行上市申报及推荐暂行规定》等有关规定，</w:t>
      </w:r>
      <w:r>
        <w:rPr>
          <w:rFonts w:hint="eastAsia" w:ascii="仿宋_GB2312" w:eastAsia="仿宋_GB2312"/>
          <w:sz w:val="32"/>
          <w:szCs w:val="32"/>
        </w:rPr>
        <w:t>制定本指南。</w:t>
      </w:r>
    </w:p>
    <w:p>
      <w:pPr>
        <w:pStyle w:val="11"/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第二条 本指南适用于发行人、上市公司、转板公司（以下统称发行人）和保荐人、独立财务顾问、会计师事务所、律师事务所、资产评估机构等证券服务机构（以下统称中介机构）在项目申报前和审核过程中与本所上市审核中心（以下简称审核中心）进行的业务咨询沟通。</w:t>
      </w:r>
    </w:p>
    <w:p>
      <w:pPr>
        <w:pStyle w:val="11"/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业务咨询沟通包括书面、电话、现场和视频等方式，本所对书面沟通全程留痕，对电话沟通全程录音，对现场沟通和视频沟通全程录音录像。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第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三</w:t>
      </w:r>
      <w:r>
        <w:rPr>
          <w:rFonts w:ascii="仿宋_GB2312" w:eastAsia="仿宋_GB2312" w:cs="仿宋_GB2312"/>
          <w:kern w:val="0"/>
          <w:sz w:val="32"/>
          <w:szCs w:val="32"/>
        </w:rPr>
        <w:t>条</w:t>
      </w: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发行人、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ascii="仿宋_GB2312" w:hAnsi="Times New Roman" w:eastAsia="仿宋_GB2312"/>
          <w:sz w:val="32"/>
          <w:szCs w:val="32"/>
        </w:rPr>
        <w:t>在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提交首次公开发行、再融资、发行股份购买资产或转板申请文件前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对于重大疑难、无先例事项等涉及本所规则理解和适用问题，可以向审核中心</w:t>
      </w:r>
      <w:r>
        <w:rPr>
          <w:rFonts w:ascii="仿宋_GB2312" w:eastAsia="仿宋_GB2312"/>
          <w:sz w:val="32"/>
          <w:szCs w:val="32"/>
        </w:rPr>
        <w:t>咨询</w:t>
      </w:r>
      <w:r>
        <w:rPr>
          <w:rFonts w:hint="eastAsia" w:ascii="仿宋_GB2312" w:eastAsia="仿宋_GB2312"/>
          <w:sz w:val="32"/>
          <w:szCs w:val="32"/>
        </w:rPr>
        <w:t>沟通；在首轮审核问询发出后，对审核问询问题存在疑问的，可以与审核中心进行咨询沟通；在上市审核委员会（以下简称上市委）、</w:t>
      </w:r>
      <w:r>
        <w:rPr>
          <w:rFonts w:hint="eastAsia" w:ascii="仿宋_GB2312" w:hAnsi="仿宋" w:eastAsia="仿宋_GB2312"/>
          <w:sz w:val="32"/>
          <w:szCs w:val="32"/>
        </w:rPr>
        <w:t>并购重组审核委员会（以下简称重组委）</w:t>
      </w:r>
      <w:r>
        <w:rPr>
          <w:rFonts w:hint="eastAsia" w:ascii="仿宋_GB2312" w:eastAsia="仿宋_GB2312"/>
          <w:sz w:val="32"/>
          <w:szCs w:val="32"/>
        </w:rPr>
        <w:t>审议会议后，可以与审核中心、上市委委员、重组委委员就审核中关注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相关问题和后续工作要求进行咨询沟通。</w:t>
      </w:r>
    </w:p>
    <w:p>
      <w:pPr>
        <w:pStyle w:val="11"/>
        <w:spacing w:line="600" w:lineRule="exact"/>
        <w:ind w:firstLine="604" w:firstLineChars="189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第四条 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应当按照</w:t>
      </w:r>
      <w:r>
        <w:rPr>
          <w:rFonts w:ascii="仿宋_GB2312" w:eastAsia="仿宋_GB2312" w:cs="仿宋_GB2312"/>
          <w:kern w:val="0"/>
          <w:sz w:val="32"/>
          <w:szCs w:val="32"/>
        </w:rPr>
        <w:t>本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指南</w:t>
      </w:r>
      <w:r>
        <w:rPr>
          <w:rFonts w:ascii="仿宋_GB2312" w:eastAsia="仿宋_GB2312" w:cs="仿宋_GB2312"/>
          <w:kern w:val="0"/>
          <w:sz w:val="32"/>
          <w:szCs w:val="32"/>
        </w:rPr>
        <w:t>要求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认真梳理所需咨询沟通问题，进行深入分析和审慎判断，履行</w:t>
      </w:r>
      <w:r>
        <w:rPr>
          <w:rFonts w:ascii="仿宋_GB2312" w:eastAsia="仿宋_GB2312" w:cs="仿宋_GB2312"/>
          <w:kern w:val="0"/>
          <w:sz w:val="32"/>
          <w:szCs w:val="32"/>
        </w:rPr>
        <w:t>内部相关程序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，向审核中心提出咨询沟通需求</w:t>
      </w:r>
      <w:r>
        <w:rPr>
          <w:rFonts w:ascii="仿宋_GB2312" w:eastAsia="仿宋_GB2312" w:cs="仿宋_GB2312"/>
          <w:kern w:val="0"/>
          <w:sz w:val="32"/>
          <w:szCs w:val="32"/>
        </w:rPr>
        <w:t>。</w:t>
      </w:r>
    </w:p>
    <w:p>
      <w:pPr>
        <w:pStyle w:val="11"/>
        <w:spacing w:line="600" w:lineRule="exact"/>
        <w:ind w:firstLine="604" w:firstLineChars="189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第五条 审核中心对咨询沟通问题将及时进行分析研究，提出明确的</w:t>
      </w:r>
      <w:r>
        <w:rPr>
          <w:rFonts w:ascii="仿宋_GB2312" w:hAnsi="Times New Roman" w:eastAsia="仿宋_GB2312"/>
          <w:sz w:val="32"/>
          <w:szCs w:val="32"/>
        </w:rPr>
        <w:t>意见和建议</w:t>
      </w:r>
      <w:r>
        <w:rPr>
          <w:rFonts w:hint="eastAsia" w:ascii="仿宋_GB2312" w:hAnsi="Times New Roman" w:eastAsia="仿宋_GB2312"/>
          <w:sz w:val="32"/>
          <w:szCs w:val="32"/>
        </w:rPr>
        <w:t>，加强审核环节重大事项主动提醒、重要节点主动反馈、重点问题主动回应，提高咨询沟通质效。</w:t>
      </w:r>
    </w:p>
    <w:p>
      <w:pPr>
        <w:pStyle w:val="11"/>
        <w:spacing w:line="600" w:lineRule="exact"/>
        <w:ind w:firstLine="604" w:firstLineChars="189"/>
        <w:rPr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第六条 参与业务咨询沟通的人员应当严格按照本指南开展工作，</w:t>
      </w:r>
      <w:r>
        <w:rPr>
          <w:rFonts w:hint="eastAsia" w:ascii="仿宋_GB2312" w:eastAsia="仿宋_GB2312"/>
          <w:sz w:val="32"/>
          <w:szCs w:val="32"/>
        </w:rPr>
        <w:t>遵守</w:t>
      </w:r>
      <w:r>
        <w:rPr>
          <w:rFonts w:ascii="仿宋_GB2312" w:eastAsia="仿宋_GB2312"/>
          <w:sz w:val="32"/>
          <w:szCs w:val="32"/>
        </w:rPr>
        <w:t>廉政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ascii="仿宋_GB2312" w:eastAsia="仿宋_GB2312"/>
          <w:sz w:val="32"/>
          <w:szCs w:val="32"/>
        </w:rPr>
        <w:t>和工作</w:t>
      </w:r>
      <w:r>
        <w:rPr>
          <w:rFonts w:hint="eastAsia" w:ascii="仿宋_GB2312" w:eastAsia="仿宋_GB2312"/>
          <w:sz w:val="32"/>
          <w:szCs w:val="32"/>
        </w:rPr>
        <w:t>纪律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 xml:space="preserve">第二章 </w:t>
      </w:r>
      <w:r>
        <w:rPr>
          <w:rFonts w:hint="eastAsia" w:ascii="Times New Roman" w:hAnsi="Times New Roman" w:eastAsia="黑体"/>
          <w:b/>
          <w:sz w:val="32"/>
          <w:szCs w:val="32"/>
        </w:rPr>
        <w:t>申报前咨询沟通</w:t>
      </w:r>
    </w:p>
    <w:p>
      <w:pPr>
        <w:pStyle w:val="11"/>
        <w:spacing w:line="600" w:lineRule="exact"/>
        <w:ind w:firstLine="604" w:firstLineChars="189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第七条 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原则上在与发行人签订首次公开发行辅导、</w:t>
      </w:r>
      <w:r>
        <w:rPr>
          <w:rFonts w:ascii="仿宋_GB2312" w:eastAsia="仿宋_GB2312" w:cs="仿宋_GB2312"/>
          <w:kern w:val="0"/>
          <w:sz w:val="32"/>
          <w:szCs w:val="32"/>
        </w:rPr>
        <w:t>服务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等协议并完成尽职调查后，或者发行人披露再融资公告、发行股份购买资产方案、转板公告后，可以就重大疑难、无先例事项等涉及本所业务规则理解与适用的问题，向审核中心进行申报前咨询沟通。</w:t>
      </w:r>
    </w:p>
    <w:p>
      <w:pPr>
        <w:pStyle w:val="11"/>
        <w:spacing w:line="600" w:lineRule="exact"/>
        <w:ind w:firstLine="604" w:firstLineChars="189"/>
        <w:rPr>
          <w:rFonts w:ascii="仿宋_GB2312" w:eastAsia="华文楷体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不符合前款规定的情形，但是确有必要咨询沟通的，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履行质控等内部控制程序后，可以提起申报前咨询沟通；发行人也可以通过书面方式提起申报前咨询沟通。</w:t>
      </w:r>
    </w:p>
    <w:p>
      <w:pPr>
        <w:pStyle w:val="11"/>
        <w:spacing w:line="600" w:lineRule="exact"/>
        <w:ind w:firstLine="6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第八条 发行人</w:t>
      </w:r>
      <w:r>
        <w:rPr>
          <w:rFonts w:ascii="仿宋_GB2312" w:hAnsi="Times New Roman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ascii="仿宋_GB2312" w:hAnsi="Times New Roman" w:eastAsia="仿宋_GB2312"/>
          <w:sz w:val="32"/>
          <w:szCs w:val="32"/>
        </w:rPr>
        <w:t>通过电话方式沟通的，可以拨打本所“三开门”服务热线，按照语音提示接入。</w:t>
      </w:r>
    </w:p>
    <w:p>
      <w:pPr>
        <w:spacing w:line="600" w:lineRule="exact"/>
        <w:ind w:firstLine="6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中介机构通过书面方式沟通的，</w:t>
      </w:r>
      <w:r>
        <w:rPr>
          <w:rFonts w:hint="eastAsia" w:ascii="仿宋_GB2312" w:eastAsia="仿宋_GB2312" w:hAnsiTheme="minorEastAsia"/>
          <w:sz w:val="32"/>
          <w:szCs w:val="32"/>
        </w:rPr>
        <w:t>可以通过本所发行上市审核业务系统（以下简称审核系统）</w:t>
      </w:r>
      <w:r>
        <w:rPr>
          <w:rFonts w:hint="eastAsia" w:ascii="仿宋_GB2312" w:hAnsi="黑体" w:eastAsia="仿宋_GB2312"/>
          <w:sz w:val="32"/>
          <w:szCs w:val="32"/>
        </w:rPr>
        <w:t>“业务咨询沟通”栏目、信函等渠道提交</w:t>
      </w:r>
      <w:r>
        <w:rPr>
          <w:rFonts w:hint="eastAsia" w:ascii="仿宋_GB2312" w:eastAsia="仿宋_GB2312" w:hAnsiTheme="minorEastAsia"/>
          <w:sz w:val="32"/>
          <w:szCs w:val="32"/>
        </w:rPr>
        <w:t>咨询沟通材料。</w:t>
      </w:r>
    </w:p>
    <w:p>
      <w:pPr>
        <w:spacing w:line="600" w:lineRule="exact"/>
        <w:ind w:firstLine="6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ascii="仿宋_GB2312" w:eastAsia="仿宋_GB2312" w:hAnsiTheme="minorEastAsia"/>
          <w:sz w:val="32"/>
          <w:szCs w:val="32"/>
        </w:rPr>
        <w:t>一般应当选择电话、书面咨询方式。问题</w:t>
      </w:r>
      <w:r>
        <w:rPr>
          <w:rFonts w:ascii="仿宋_GB2312" w:eastAsia="仿宋_GB2312" w:hAnsiTheme="minorEastAsia"/>
          <w:sz w:val="32"/>
          <w:szCs w:val="32"/>
        </w:rPr>
        <w:t>复杂</w:t>
      </w:r>
      <w:r>
        <w:rPr>
          <w:rFonts w:hint="eastAsia" w:ascii="仿宋_GB2312" w:eastAsia="仿宋_GB2312" w:hAnsiTheme="minorEastAsia"/>
          <w:sz w:val="32"/>
          <w:szCs w:val="32"/>
        </w:rPr>
        <w:t>、确需</w:t>
      </w:r>
      <w:r>
        <w:rPr>
          <w:rFonts w:ascii="仿宋_GB2312" w:eastAsia="仿宋_GB2312" w:hAnsiTheme="minorEastAsia"/>
          <w:sz w:val="32"/>
          <w:szCs w:val="32"/>
        </w:rPr>
        <w:t>当面沟通</w:t>
      </w:r>
      <w:r>
        <w:rPr>
          <w:rFonts w:hint="eastAsia" w:ascii="仿宋_GB2312" w:eastAsia="仿宋_GB2312" w:hAnsiTheme="minorEastAsia"/>
          <w:sz w:val="32"/>
          <w:szCs w:val="32"/>
        </w:rPr>
        <w:t>的</w:t>
      </w:r>
      <w:r>
        <w:rPr>
          <w:rFonts w:ascii="仿宋_GB2312" w:eastAsia="仿宋_GB2312" w:hAnsiTheme="minorEastAsia"/>
          <w:sz w:val="32"/>
          <w:szCs w:val="32"/>
        </w:rPr>
        <w:t>，</w:t>
      </w:r>
      <w:r>
        <w:rPr>
          <w:rFonts w:hint="eastAsia" w:ascii="仿宋_GB2312" w:eastAsia="仿宋_GB2312" w:hAnsiTheme="minorEastAsia"/>
          <w:sz w:val="32"/>
          <w:szCs w:val="32"/>
        </w:rPr>
        <w:t>中介机构可以通过审核系统</w:t>
      </w:r>
      <w:r>
        <w:rPr>
          <w:rFonts w:hint="eastAsia" w:ascii="仿宋_GB2312" w:hAnsi="Times New Roman" w:eastAsia="仿宋_GB2312"/>
          <w:sz w:val="32"/>
          <w:szCs w:val="32"/>
        </w:rPr>
        <w:t>“业务咨询沟通”栏目等渠道提交咨询沟通材料，并</w:t>
      </w:r>
      <w:r>
        <w:rPr>
          <w:rFonts w:hint="eastAsia" w:ascii="仿宋_GB2312" w:eastAsia="仿宋_GB2312" w:hAnsiTheme="minorEastAsia"/>
          <w:sz w:val="32"/>
          <w:szCs w:val="32"/>
        </w:rPr>
        <w:t>预约现场或视频咨询。</w:t>
      </w:r>
    </w:p>
    <w:p>
      <w:pPr>
        <w:spacing w:line="600" w:lineRule="exact"/>
        <w:ind w:firstLine="6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第九条 申报前咨询沟通的业务问题，主要</w:t>
      </w:r>
      <w:r>
        <w:rPr>
          <w:rFonts w:ascii="仿宋_GB2312" w:eastAsia="仿宋_GB2312" w:hAnsiTheme="minorEastAsia"/>
          <w:sz w:val="32"/>
          <w:szCs w:val="32"/>
        </w:rPr>
        <w:t>包括</w:t>
      </w:r>
      <w:r>
        <w:rPr>
          <w:rFonts w:hint="eastAsia" w:ascii="仿宋_GB2312" w:eastAsia="仿宋_GB2312" w:hAnsiTheme="minorEastAsia"/>
          <w:sz w:val="32"/>
          <w:szCs w:val="32"/>
        </w:rPr>
        <w:t>：</w:t>
      </w:r>
    </w:p>
    <w:p>
      <w:pPr>
        <w:spacing w:line="600" w:lineRule="exact"/>
        <w:ind w:firstLine="6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（一）涉及发行条件</w:t>
      </w:r>
      <w:r>
        <w:rPr>
          <w:rFonts w:ascii="仿宋_GB2312" w:eastAsia="仿宋_GB2312" w:hAnsiTheme="minorEastAsia"/>
          <w:sz w:val="32"/>
          <w:szCs w:val="32"/>
        </w:rPr>
        <w:t>、</w:t>
      </w:r>
      <w:r>
        <w:rPr>
          <w:rFonts w:hint="eastAsia" w:ascii="仿宋_GB2312" w:eastAsia="仿宋_GB2312" w:hAnsiTheme="minorEastAsia"/>
          <w:sz w:val="32"/>
          <w:szCs w:val="32"/>
        </w:rPr>
        <w:t>上市条件、板块定位和</w:t>
      </w:r>
      <w:r>
        <w:rPr>
          <w:rFonts w:ascii="仿宋_GB2312" w:eastAsia="仿宋_GB2312" w:hAnsiTheme="minorEastAsia"/>
          <w:sz w:val="32"/>
          <w:szCs w:val="32"/>
        </w:rPr>
        <w:t>信息披露</w:t>
      </w:r>
      <w:r>
        <w:rPr>
          <w:rFonts w:hint="eastAsia" w:ascii="仿宋_GB2312" w:eastAsia="仿宋_GB2312" w:hAnsiTheme="minorEastAsia"/>
          <w:sz w:val="32"/>
          <w:szCs w:val="32"/>
        </w:rPr>
        <w:t>等</w:t>
      </w:r>
      <w:r>
        <w:rPr>
          <w:rFonts w:ascii="仿宋_GB2312" w:eastAsia="仿宋_GB2312" w:hAnsiTheme="minorEastAsia"/>
          <w:sz w:val="32"/>
          <w:szCs w:val="32"/>
        </w:rPr>
        <w:t>要求</w:t>
      </w:r>
      <w:r>
        <w:rPr>
          <w:rFonts w:hint="eastAsia" w:ascii="仿宋_GB2312" w:eastAsia="仿宋_GB2312" w:hAnsiTheme="minorEastAsia"/>
          <w:sz w:val="32"/>
          <w:szCs w:val="32"/>
        </w:rPr>
        <w:t>，按照现有规则难以做出判断的重大问题；</w:t>
      </w:r>
    </w:p>
    <w:p>
      <w:pPr>
        <w:spacing w:line="600" w:lineRule="exact"/>
        <w:ind w:firstLine="6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（二）发行上市</w:t>
      </w:r>
      <w:r>
        <w:rPr>
          <w:rFonts w:ascii="仿宋_GB2312" w:eastAsia="仿宋_GB2312" w:hAnsiTheme="minorEastAsia"/>
          <w:sz w:val="32"/>
          <w:szCs w:val="32"/>
        </w:rPr>
        <w:t>审核中</w:t>
      </w:r>
      <w:r>
        <w:rPr>
          <w:rFonts w:hint="eastAsia" w:ascii="仿宋_GB2312" w:eastAsia="仿宋_GB2312" w:hAnsiTheme="minorEastAsia"/>
          <w:sz w:val="32"/>
          <w:szCs w:val="32"/>
        </w:rPr>
        <w:t>尚未有案例支持的重大无先例事项；</w:t>
      </w:r>
    </w:p>
    <w:p>
      <w:pPr>
        <w:spacing w:line="600" w:lineRule="exact"/>
        <w:ind w:firstLine="60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（三）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因产业政策调整涉及发行上市审核标准适用的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相关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问题；</w:t>
      </w:r>
    </w:p>
    <w:p>
      <w:pPr>
        <w:spacing w:line="600" w:lineRule="exact"/>
        <w:ind w:firstLine="6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（四）确需咨询沟通的其他问题。</w:t>
      </w:r>
    </w:p>
    <w:p>
      <w:pPr>
        <w:spacing w:line="600" w:lineRule="exact"/>
        <w:ind w:firstLine="6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第十条 下列情形不属于申报前咨询沟通事项范围：</w:t>
      </w:r>
    </w:p>
    <w:p>
      <w:pPr>
        <w:spacing w:line="600" w:lineRule="exact"/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（一）无实质咨询沟通内容，属于礼节性拜访的；</w:t>
      </w:r>
    </w:p>
    <w:p>
      <w:pPr>
        <w:spacing w:line="600" w:lineRule="exact"/>
        <w:ind w:firstLine="6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属于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应自行核查把关的问题；</w:t>
      </w:r>
    </w:p>
    <w:p>
      <w:pPr>
        <w:spacing w:line="600" w:lineRule="exact"/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（三）未按本指南要求提交咨询沟通材料的；</w:t>
      </w:r>
    </w:p>
    <w:p>
      <w:pPr>
        <w:spacing w:line="600" w:lineRule="exact"/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（四）多次沟通且相关事实情况较前次沟通无明显变化的；</w:t>
      </w:r>
    </w:p>
    <w:p>
      <w:pPr>
        <w:spacing w:line="600" w:lineRule="exact"/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</w:t>
      </w:r>
      <w:r>
        <w:rPr>
          <w:rFonts w:ascii="仿宋_GB2312" w:hAnsi="仿宋" w:eastAsia="仿宋_GB2312"/>
          <w:sz w:val="32"/>
          <w:szCs w:val="32"/>
        </w:rPr>
        <w:t>）不适合申报前咨询沟通的</w:t>
      </w:r>
      <w:r>
        <w:rPr>
          <w:rFonts w:hint="eastAsia" w:ascii="仿宋_GB2312" w:hAnsi="仿宋" w:eastAsia="仿宋_GB2312"/>
          <w:sz w:val="32"/>
          <w:szCs w:val="32"/>
        </w:rPr>
        <w:t>其他</w:t>
      </w:r>
      <w:r>
        <w:rPr>
          <w:rFonts w:ascii="仿宋_GB2312" w:hAnsi="仿宋" w:eastAsia="仿宋_GB2312"/>
          <w:sz w:val="32"/>
          <w:szCs w:val="32"/>
        </w:rPr>
        <w:t>情形。</w:t>
      </w:r>
    </w:p>
    <w:p>
      <w:pPr>
        <w:spacing w:line="600" w:lineRule="exact"/>
        <w:ind w:firstLine="604" w:firstLineChars="189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第十一条 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ascii="仿宋_GB2312" w:eastAsia="仿宋_GB2312" w:hAnsiTheme="minorEastAsia"/>
          <w:sz w:val="32"/>
          <w:szCs w:val="32"/>
        </w:rPr>
        <w:t>应当对咨询沟通问题进行深入核查、分析，做到事实清楚、逻辑清晰，形成初步判断意见，按照</w:t>
      </w:r>
      <w:r>
        <w:rPr>
          <w:rFonts w:ascii="仿宋_GB2312" w:eastAsia="仿宋_GB2312" w:hAnsiTheme="minorEastAsia"/>
          <w:sz w:val="32"/>
          <w:szCs w:val="32"/>
        </w:rPr>
        <w:t>要求</w:t>
      </w:r>
      <w:r>
        <w:rPr>
          <w:rFonts w:hint="eastAsia" w:ascii="仿宋_GB2312" w:eastAsia="仿宋_GB2312" w:hAnsiTheme="minorEastAsia"/>
          <w:sz w:val="32"/>
          <w:szCs w:val="32"/>
        </w:rPr>
        <w:t>提交咨询沟通材料（格式见附件）。</w:t>
      </w:r>
      <w:r>
        <w:rPr>
          <w:rFonts w:hint="eastAsia" w:ascii="仿宋_GB2312" w:hAnsi="黑体" w:eastAsia="仿宋_GB2312"/>
          <w:sz w:val="32"/>
          <w:szCs w:val="32"/>
        </w:rPr>
        <w:t>有多个咨询沟通问题的，原则上应当一次性提出。</w:t>
      </w:r>
    </w:p>
    <w:p>
      <w:pPr>
        <w:spacing w:line="600" w:lineRule="exact"/>
        <w:ind w:firstLine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第十二条 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ascii="仿宋_GB2312" w:hAnsi="黑体" w:eastAsia="仿宋_GB2312"/>
          <w:sz w:val="32"/>
          <w:szCs w:val="32"/>
        </w:rPr>
        <w:t>应当履行质控等内部控制程序，对咨询沟通适用范围、需解决的重大疑难问题、无先例事项及咨询沟通材料质量予以把关。</w:t>
      </w:r>
      <w:r>
        <w:rPr>
          <w:rFonts w:hint="eastAsia" w:ascii="仿宋_GB2312" w:eastAsia="仿宋_GB2312" w:hAnsiTheme="minorEastAsia"/>
          <w:sz w:val="32"/>
          <w:szCs w:val="32"/>
        </w:rPr>
        <w:t>咨询沟通材料</w:t>
      </w:r>
      <w:r>
        <w:rPr>
          <w:rFonts w:hint="eastAsia" w:ascii="仿宋_GB2312" w:hAnsi="黑体" w:eastAsia="仿宋_GB2312"/>
          <w:sz w:val="32"/>
          <w:szCs w:val="32"/>
        </w:rPr>
        <w:t>应当由发行人、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ascii="仿宋_GB2312" w:hAnsi="黑体" w:eastAsia="仿宋_GB2312"/>
          <w:sz w:val="32"/>
          <w:szCs w:val="32"/>
        </w:rPr>
        <w:t>加盖公章。</w:t>
      </w:r>
    </w:p>
    <w:p>
      <w:pPr>
        <w:spacing w:line="600" w:lineRule="exact"/>
        <w:ind w:firstLine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咨询沟通材料包含涉密信息的，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ascii="仿宋_GB2312" w:hAnsi="Times New Roman" w:eastAsia="仿宋_GB2312"/>
          <w:sz w:val="32"/>
          <w:szCs w:val="32"/>
        </w:rPr>
        <w:t>应当按照相关要求进行脱密处理；涉及内幕信息的，信息知情人应当遵守相关保密要求。</w:t>
      </w:r>
    </w:p>
    <w:p>
      <w:pPr>
        <w:spacing w:line="600" w:lineRule="exact"/>
        <w:ind w:firstLine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第十三条 审核中心收到咨询沟通材料后，将及时组织专业</w:t>
      </w:r>
      <w:r>
        <w:rPr>
          <w:rFonts w:ascii="仿宋_GB2312" w:hAnsi="黑体" w:eastAsia="仿宋_GB2312"/>
          <w:sz w:val="32"/>
          <w:szCs w:val="32"/>
        </w:rPr>
        <w:t>人员</w:t>
      </w:r>
      <w:r>
        <w:rPr>
          <w:rFonts w:hint="eastAsia" w:ascii="仿宋_GB2312" w:hAnsi="黑体" w:eastAsia="仿宋_GB2312"/>
          <w:sz w:val="32"/>
          <w:szCs w:val="32"/>
        </w:rPr>
        <w:t>认真分析研究，材料需要完善的，退回补充；材料完备的，及时形成明确的回复意见。</w:t>
      </w:r>
    </w:p>
    <w:p>
      <w:pPr>
        <w:spacing w:line="600" w:lineRule="exact"/>
        <w:ind w:firstLine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第十四条 审核中心在收到完备的咨询沟通材料后5个工作日内，对</w:t>
      </w:r>
      <w:r>
        <w:rPr>
          <w:rFonts w:hint="eastAsia" w:ascii="仿宋_GB2312" w:hAnsi="Times New Roman" w:eastAsia="仿宋_GB2312"/>
          <w:sz w:val="32"/>
          <w:szCs w:val="32"/>
        </w:rPr>
        <w:t>事实清楚、答复意见清晰明确的咨询</w:t>
      </w:r>
      <w:r>
        <w:rPr>
          <w:rFonts w:ascii="仿宋_GB2312" w:hAnsi="Times New Roman" w:eastAsia="仿宋_GB2312"/>
          <w:sz w:val="32"/>
          <w:szCs w:val="32"/>
        </w:rPr>
        <w:t>问题</w:t>
      </w:r>
      <w:r>
        <w:rPr>
          <w:rFonts w:hint="eastAsia" w:ascii="仿宋_GB2312" w:hAnsi="Times New Roman" w:eastAsia="仿宋_GB2312"/>
          <w:sz w:val="32"/>
          <w:szCs w:val="32"/>
        </w:rPr>
        <w:t>，通过电话或书面答复；对</w:t>
      </w:r>
      <w:r>
        <w:rPr>
          <w:rFonts w:hint="eastAsia" w:ascii="仿宋_GB2312" w:hAnsi="黑体" w:eastAsia="仿宋_GB2312"/>
          <w:sz w:val="32"/>
          <w:szCs w:val="32"/>
        </w:rPr>
        <w:t>疑难复杂或者</w:t>
      </w:r>
      <w:r>
        <w:rPr>
          <w:rFonts w:ascii="仿宋_GB2312" w:hAnsi="黑体" w:eastAsia="仿宋_GB2312"/>
          <w:sz w:val="32"/>
          <w:szCs w:val="32"/>
        </w:rPr>
        <w:t>需要发行人、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ascii="仿宋_GB2312" w:hAnsi="黑体" w:eastAsia="仿宋_GB2312"/>
          <w:sz w:val="32"/>
          <w:szCs w:val="32"/>
        </w:rPr>
        <w:t>采取相关解决措施</w:t>
      </w:r>
      <w:r>
        <w:rPr>
          <w:rFonts w:hint="eastAsia" w:ascii="仿宋_GB2312" w:hAnsi="黑体" w:eastAsia="仿宋_GB2312"/>
          <w:sz w:val="32"/>
          <w:szCs w:val="32"/>
        </w:rPr>
        <w:t>的咨询问题，与发行人、</w:t>
      </w:r>
      <w:r>
        <w:rPr>
          <w:rFonts w:hint="eastAsia" w:ascii="仿宋_GB2312" w:eastAsia="仿宋_GB2312"/>
          <w:sz w:val="32"/>
          <w:szCs w:val="32"/>
        </w:rPr>
        <w:t>中介机构确定</w:t>
      </w:r>
      <w:r>
        <w:rPr>
          <w:rFonts w:hint="eastAsia" w:ascii="仿宋_GB2312" w:hAnsi="黑体" w:eastAsia="仿宋_GB2312"/>
          <w:sz w:val="32"/>
          <w:szCs w:val="32"/>
        </w:rPr>
        <w:t>现场或视频咨询沟通时间。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第十五条 审核中心</w:t>
      </w:r>
      <w:r>
        <w:rPr>
          <w:rFonts w:ascii="仿宋_GB2312" w:hAnsi="Times New Roman" w:eastAsia="仿宋_GB2312"/>
          <w:sz w:val="32"/>
          <w:szCs w:val="32"/>
        </w:rPr>
        <w:t>根据</w:t>
      </w:r>
      <w:r>
        <w:rPr>
          <w:rFonts w:hint="eastAsia" w:ascii="仿宋_GB2312" w:hAnsi="Times New Roman" w:eastAsia="仿宋_GB2312"/>
          <w:sz w:val="32"/>
          <w:szCs w:val="32"/>
        </w:rPr>
        <w:t>项目的具体情况，至少</w:t>
      </w:r>
      <w:r>
        <w:rPr>
          <w:rFonts w:ascii="仿宋_GB2312" w:hAnsi="Times New Roman" w:eastAsia="仿宋_GB2312"/>
          <w:sz w:val="32"/>
          <w:szCs w:val="32"/>
        </w:rPr>
        <w:t>安排</w:t>
      </w:r>
      <w:r>
        <w:rPr>
          <w:rFonts w:hint="eastAsia" w:ascii="仿宋_GB2312" w:hAnsi="Times New Roman" w:eastAsia="仿宋_GB2312"/>
          <w:sz w:val="32"/>
          <w:szCs w:val="32"/>
        </w:rPr>
        <w:t>2名工作人员参加现场咨询或视频咨询</w:t>
      </w:r>
      <w:r>
        <w:rPr>
          <w:rFonts w:ascii="仿宋_GB2312" w:hAnsi="Times New Roman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现场咨询应当</w:t>
      </w:r>
      <w:r>
        <w:rPr>
          <w:rFonts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</w:rPr>
        <w:t>审核中心</w:t>
      </w:r>
      <w:r>
        <w:rPr>
          <w:rFonts w:eastAsia="仿宋_GB2312"/>
          <w:sz w:val="32"/>
          <w:szCs w:val="32"/>
        </w:rPr>
        <w:t>指定的</w:t>
      </w:r>
      <w:r>
        <w:rPr>
          <w:rFonts w:hint="eastAsia" w:eastAsia="仿宋_GB2312"/>
          <w:sz w:val="32"/>
          <w:szCs w:val="32"/>
        </w:rPr>
        <w:t>会议室</w:t>
      </w:r>
      <w:r>
        <w:rPr>
          <w:rFonts w:eastAsia="仿宋_GB2312"/>
          <w:sz w:val="32"/>
          <w:szCs w:val="32"/>
        </w:rPr>
        <w:t>进行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发行人、</w:t>
      </w:r>
      <w:r>
        <w:rPr>
          <w:rFonts w:hint="eastAsia" w:ascii="仿宋_GB2312" w:eastAsia="仿宋_GB2312"/>
          <w:sz w:val="32"/>
          <w:szCs w:val="32"/>
        </w:rPr>
        <w:t>中介机构等</w:t>
      </w:r>
      <w:r>
        <w:rPr>
          <w:rFonts w:hint="eastAsia" w:ascii="仿宋_GB2312" w:hAnsi="Times New Roman" w:eastAsia="仿宋_GB2312"/>
          <w:sz w:val="32"/>
          <w:szCs w:val="32"/>
        </w:rPr>
        <w:t>参加现场和视频咨询的</w:t>
      </w:r>
      <w:r>
        <w:rPr>
          <w:rFonts w:ascii="仿宋_GB2312" w:hAnsi="Times New Roman" w:eastAsia="仿宋_GB2312"/>
          <w:sz w:val="32"/>
          <w:szCs w:val="32"/>
        </w:rPr>
        <w:t>人员</w:t>
      </w:r>
      <w:r>
        <w:rPr>
          <w:rFonts w:hint="eastAsia" w:ascii="仿宋_GB2312" w:hAnsi="Times New Roman" w:eastAsia="仿宋_GB2312"/>
          <w:sz w:val="32"/>
          <w:szCs w:val="32"/>
        </w:rPr>
        <w:t>应当熟悉项目情况、具有相关决策权限，人数原则上不超过8人，确有需要增加的，应当提前向审核中心报备。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 xml:space="preserve">第三章 </w:t>
      </w:r>
      <w:r>
        <w:rPr>
          <w:rFonts w:hint="eastAsia" w:ascii="Times New Roman" w:hAnsi="Times New Roman" w:eastAsia="黑体"/>
          <w:b/>
          <w:sz w:val="32"/>
          <w:szCs w:val="32"/>
        </w:rPr>
        <w:t>首轮问询函</w:t>
      </w:r>
      <w:r>
        <w:rPr>
          <w:rFonts w:ascii="Times New Roman" w:hAnsi="Times New Roman" w:eastAsia="黑体"/>
          <w:b/>
          <w:sz w:val="32"/>
          <w:szCs w:val="32"/>
        </w:rPr>
        <w:t>发出后</w:t>
      </w:r>
      <w:r>
        <w:rPr>
          <w:rFonts w:hint="eastAsia" w:ascii="Times New Roman" w:hAnsi="Times New Roman" w:eastAsia="黑体"/>
          <w:b/>
          <w:sz w:val="32"/>
          <w:szCs w:val="32"/>
        </w:rPr>
        <w:t>的咨询沟通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第十六条 发行人、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ascii="仿宋_GB2312" w:hAnsi="Times New Roman" w:eastAsia="仿宋_GB2312"/>
          <w:sz w:val="32"/>
          <w:szCs w:val="32"/>
        </w:rPr>
        <w:t>在</w:t>
      </w:r>
      <w:r>
        <w:rPr>
          <w:rFonts w:ascii="仿宋_GB2312" w:hAnsi="Times New Roman" w:eastAsia="仿宋_GB2312"/>
          <w:sz w:val="32"/>
          <w:szCs w:val="32"/>
        </w:rPr>
        <w:t>收到</w:t>
      </w:r>
      <w:r>
        <w:rPr>
          <w:rFonts w:hint="eastAsia" w:ascii="仿宋_GB2312" w:hAnsi="Times New Roman" w:eastAsia="仿宋_GB2312"/>
          <w:sz w:val="32"/>
          <w:szCs w:val="32"/>
        </w:rPr>
        <w:t>首轮审核问询函后，对审核问询问题存在疑问的，可以通过本所审核系统或者审核人员</w:t>
      </w:r>
      <w:r>
        <w:rPr>
          <w:rFonts w:ascii="仿宋_GB2312" w:hAnsi="Times New Roman" w:eastAsia="仿宋_GB2312"/>
          <w:sz w:val="32"/>
          <w:szCs w:val="32"/>
        </w:rPr>
        <w:t>的</w:t>
      </w:r>
      <w:r>
        <w:rPr>
          <w:rFonts w:hint="eastAsia" w:ascii="仿宋_GB2312" w:hAnsi="Times New Roman" w:eastAsia="仿宋_GB2312"/>
          <w:sz w:val="32"/>
          <w:szCs w:val="32"/>
        </w:rPr>
        <w:t>录音电话进行沟通</w:t>
      </w:r>
      <w:r>
        <w:rPr>
          <w:rFonts w:ascii="仿宋_GB2312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第十七条 发行人</w:t>
      </w:r>
      <w:r>
        <w:rPr>
          <w:rFonts w:ascii="仿宋_GB2312" w:hAnsi="Times New Roman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ascii="仿宋_GB2312" w:hAnsi="Times New Roman" w:eastAsia="仿宋_GB2312"/>
          <w:sz w:val="32"/>
          <w:szCs w:val="32"/>
        </w:rPr>
        <w:t>通过录音电话沟通的，应当通过审核问询函中预留的审核人员联系方式进行沟通。</w:t>
      </w:r>
    </w:p>
    <w:p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ascii="仿宋_GB2312" w:eastAsia="仿宋_GB2312" w:hAnsiTheme="minorEastAsia"/>
          <w:sz w:val="32"/>
          <w:szCs w:val="32"/>
        </w:rPr>
        <w:t>通过审核系统沟通的，在审核系统</w:t>
      </w:r>
      <w:r>
        <w:rPr>
          <w:rFonts w:hint="eastAsia" w:ascii="仿宋_GB2312" w:hAnsi="黑体" w:eastAsia="仿宋_GB2312"/>
          <w:sz w:val="32"/>
          <w:szCs w:val="32"/>
        </w:rPr>
        <w:t>提交</w:t>
      </w:r>
      <w:r>
        <w:rPr>
          <w:rFonts w:hint="eastAsia" w:ascii="仿宋_GB2312" w:eastAsia="仿宋_GB2312" w:hAnsiTheme="minorEastAsia"/>
          <w:sz w:val="32"/>
          <w:szCs w:val="32"/>
        </w:rPr>
        <w:t>咨询沟通问题清单；其中，保荐人、独立财务顾问通过“项目沟通”栏目提交，会计师事务所、律师事务所、资产评估机构等证券服务机构通过“业务咨询沟通”栏目提交。</w:t>
      </w:r>
    </w:p>
    <w:p>
      <w:pPr>
        <w:spacing w:line="600" w:lineRule="exact"/>
        <w:ind w:firstLine="6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对</w:t>
      </w:r>
      <w:r>
        <w:rPr>
          <w:rFonts w:hint="eastAsia" w:ascii="仿宋_GB2312" w:eastAsia="仿宋_GB2312" w:hAnsiTheme="minorEastAsia"/>
          <w:sz w:val="32"/>
          <w:szCs w:val="32"/>
        </w:rPr>
        <w:t>问题</w:t>
      </w:r>
      <w:r>
        <w:rPr>
          <w:rFonts w:ascii="仿宋_GB2312" w:eastAsia="仿宋_GB2312" w:hAnsiTheme="minorEastAsia"/>
          <w:sz w:val="32"/>
          <w:szCs w:val="32"/>
        </w:rPr>
        <w:t>复杂</w:t>
      </w:r>
      <w:r>
        <w:rPr>
          <w:rFonts w:hint="eastAsia" w:ascii="仿宋_GB2312" w:eastAsia="仿宋_GB2312" w:hAnsiTheme="minorEastAsia"/>
          <w:sz w:val="32"/>
          <w:szCs w:val="32"/>
        </w:rPr>
        <w:t>、确需</w:t>
      </w:r>
      <w:r>
        <w:rPr>
          <w:rFonts w:ascii="仿宋_GB2312" w:eastAsia="仿宋_GB2312" w:hAnsiTheme="minorEastAsia"/>
          <w:sz w:val="32"/>
          <w:szCs w:val="32"/>
        </w:rPr>
        <w:t>当面沟通</w:t>
      </w:r>
      <w:r>
        <w:rPr>
          <w:rFonts w:hint="eastAsia" w:ascii="仿宋_GB2312" w:eastAsia="仿宋_GB2312" w:hAnsiTheme="minorEastAsia"/>
          <w:sz w:val="32"/>
          <w:szCs w:val="32"/>
        </w:rPr>
        <w:t>的</w:t>
      </w:r>
      <w:r>
        <w:rPr>
          <w:rFonts w:ascii="仿宋_GB2312" w:eastAsia="仿宋_GB2312" w:hAnsiTheme="minorEastAsia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ascii="仿宋_GB2312" w:eastAsia="仿宋_GB2312" w:hAnsiTheme="minorEastAsia"/>
          <w:sz w:val="32"/>
          <w:szCs w:val="32"/>
        </w:rPr>
        <w:t>可以通过审核系统</w:t>
      </w:r>
      <w:r>
        <w:rPr>
          <w:rFonts w:hint="eastAsia" w:ascii="仿宋_GB2312" w:hAnsi="Times New Roman" w:eastAsia="仿宋_GB2312"/>
          <w:sz w:val="32"/>
          <w:szCs w:val="32"/>
        </w:rPr>
        <w:t>相关栏目</w:t>
      </w:r>
      <w:r>
        <w:rPr>
          <w:rFonts w:hint="eastAsia" w:ascii="仿宋_GB2312" w:hAnsi="黑体" w:eastAsia="仿宋_GB2312"/>
          <w:sz w:val="32"/>
          <w:szCs w:val="32"/>
        </w:rPr>
        <w:t>提交</w:t>
      </w:r>
      <w:r>
        <w:rPr>
          <w:rFonts w:hint="eastAsia" w:ascii="仿宋_GB2312" w:eastAsia="仿宋_GB2312" w:hAnsiTheme="minorEastAsia"/>
          <w:sz w:val="32"/>
          <w:szCs w:val="32"/>
        </w:rPr>
        <w:t>咨询沟通问题清单，并预约现场或视频咨询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第十八条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首轮问询函</w:t>
      </w:r>
      <w:r>
        <w:rPr>
          <w:rFonts w:ascii="仿宋_GB2312" w:eastAsia="仿宋_GB2312" w:hAnsiTheme="minorEastAsia"/>
          <w:sz w:val="32"/>
          <w:szCs w:val="32"/>
        </w:rPr>
        <w:t>发出后</w:t>
      </w:r>
      <w:r>
        <w:rPr>
          <w:rFonts w:hint="eastAsia" w:ascii="仿宋_GB2312" w:eastAsia="仿宋_GB2312" w:hAnsiTheme="minorEastAsia"/>
          <w:sz w:val="32"/>
          <w:szCs w:val="32"/>
        </w:rPr>
        <w:t>沟通的业务问题，主要</w:t>
      </w:r>
      <w:r>
        <w:rPr>
          <w:rFonts w:ascii="仿宋_GB2312" w:eastAsia="仿宋_GB2312" w:hAnsiTheme="minorEastAsia"/>
          <w:sz w:val="32"/>
          <w:szCs w:val="32"/>
        </w:rPr>
        <w:t>包括</w:t>
      </w:r>
      <w:r>
        <w:rPr>
          <w:rFonts w:hint="eastAsia" w:ascii="仿宋_GB2312" w:eastAsia="仿宋_GB2312" w:hAnsiTheme="minorEastAsia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（一</w:t>
      </w:r>
      <w:r>
        <w:rPr>
          <w:rFonts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对审核问询问题存在疑问，需要进一步明确的；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（二）在审期间发生新情况，可能影响发行条件、上市条件的；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（三</w:t>
      </w:r>
      <w:r>
        <w:rPr>
          <w:rFonts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其他</w:t>
      </w:r>
      <w:r>
        <w:rPr>
          <w:rFonts w:ascii="仿宋_GB2312" w:hAnsi="Times New Roman" w:eastAsia="仿宋_GB2312"/>
          <w:sz w:val="32"/>
          <w:szCs w:val="32"/>
        </w:rPr>
        <w:t>需要沟通的</w:t>
      </w:r>
      <w:r>
        <w:rPr>
          <w:rFonts w:hint="eastAsia" w:ascii="仿宋_GB2312" w:hAnsi="Times New Roman" w:eastAsia="仿宋_GB2312"/>
          <w:sz w:val="32"/>
          <w:szCs w:val="32"/>
        </w:rPr>
        <w:t>重大疑难事项</w:t>
      </w:r>
      <w:r>
        <w:rPr>
          <w:rFonts w:ascii="仿宋_GB2312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第十九条 下列情形不属于首轮问询函发出后的咨询沟通事项范围：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（一</w:t>
      </w:r>
      <w:r>
        <w:rPr>
          <w:rFonts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无实质性沟通内容、</w:t>
      </w:r>
      <w:r>
        <w:rPr>
          <w:rFonts w:ascii="仿宋_GB2312" w:hAnsi="Times New Roman" w:eastAsia="仿宋_GB2312"/>
          <w:sz w:val="32"/>
          <w:szCs w:val="32"/>
        </w:rPr>
        <w:t>属</w:t>
      </w:r>
      <w:r>
        <w:rPr>
          <w:rFonts w:hint="eastAsia" w:ascii="仿宋_GB2312" w:hAnsi="Times New Roman" w:eastAsia="仿宋_GB2312"/>
          <w:sz w:val="32"/>
          <w:szCs w:val="32"/>
        </w:rPr>
        <w:t>于</w:t>
      </w:r>
      <w:r>
        <w:rPr>
          <w:rFonts w:ascii="仿宋_GB2312" w:hAnsi="Times New Roman" w:eastAsia="仿宋_GB2312"/>
          <w:sz w:val="32"/>
          <w:szCs w:val="32"/>
        </w:rPr>
        <w:t>礼节性拜访</w:t>
      </w:r>
      <w:r>
        <w:rPr>
          <w:rFonts w:hint="eastAsia" w:ascii="仿宋_GB2312" w:hAnsi="Times New Roman" w:eastAsia="仿宋_GB2312"/>
          <w:sz w:val="32"/>
          <w:szCs w:val="32"/>
        </w:rPr>
        <w:t>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（二</w:t>
      </w:r>
      <w:r>
        <w:rPr>
          <w:rFonts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打听审核具体进度或安排、</w:t>
      </w:r>
      <w:r>
        <w:rPr>
          <w:rFonts w:ascii="仿宋_GB2312" w:hAnsi="Times New Roman" w:eastAsia="仿宋_GB2312"/>
          <w:sz w:val="32"/>
          <w:szCs w:val="32"/>
        </w:rPr>
        <w:t>内部会议</w:t>
      </w:r>
      <w:r>
        <w:rPr>
          <w:rFonts w:hint="eastAsia" w:ascii="仿宋_GB2312" w:hAnsi="Times New Roman" w:eastAsia="仿宋_GB2312"/>
          <w:sz w:val="32"/>
          <w:szCs w:val="32"/>
        </w:rPr>
        <w:t>讨论内容以及</w:t>
      </w:r>
      <w:r>
        <w:rPr>
          <w:rFonts w:ascii="仿宋_GB2312" w:hAnsi="Times New Roman" w:eastAsia="仿宋_GB2312"/>
          <w:sz w:val="32"/>
          <w:szCs w:val="32"/>
        </w:rPr>
        <w:t>能否通过等情况</w:t>
      </w:r>
      <w:r>
        <w:rPr>
          <w:rFonts w:hint="eastAsia" w:ascii="仿宋_GB2312" w:hAnsi="Times New Roman" w:eastAsia="仿宋_GB2312"/>
          <w:sz w:val="32"/>
          <w:szCs w:val="32"/>
        </w:rPr>
        <w:t>的；</w:t>
      </w:r>
    </w:p>
    <w:p>
      <w:pPr>
        <w:spacing w:line="600" w:lineRule="exact"/>
        <w:ind w:firstLine="6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属于中介机构应自行核查把关的问题；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（四）未按</w:t>
      </w:r>
      <w:r>
        <w:rPr>
          <w:rFonts w:ascii="仿宋_GB2312" w:hAnsi="Times New Roman" w:eastAsia="仿宋_GB2312"/>
          <w:sz w:val="32"/>
          <w:szCs w:val="32"/>
        </w:rPr>
        <w:t>照本</w:t>
      </w:r>
      <w:r>
        <w:rPr>
          <w:rFonts w:hint="eastAsia" w:ascii="仿宋_GB2312" w:hAnsi="Times New Roman" w:eastAsia="仿宋_GB2312"/>
          <w:sz w:val="32"/>
          <w:szCs w:val="32"/>
        </w:rPr>
        <w:t>指南</w:t>
      </w:r>
      <w:r>
        <w:rPr>
          <w:rFonts w:ascii="仿宋_GB2312" w:hAnsi="Times New Roman" w:eastAsia="仿宋_GB2312"/>
          <w:sz w:val="32"/>
          <w:szCs w:val="32"/>
        </w:rPr>
        <w:t>要求</w:t>
      </w:r>
      <w:r>
        <w:rPr>
          <w:rFonts w:hint="eastAsia" w:ascii="仿宋_GB2312" w:hAnsi="Times New Roman" w:eastAsia="仿宋_GB2312"/>
          <w:sz w:val="32"/>
          <w:szCs w:val="32"/>
        </w:rPr>
        <w:t>提供沟通问题清单的</w:t>
      </w:r>
      <w:r>
        <w:rPr>
          <w:rFonts w:ascii="仿宋_GB2312" w:hAnsi="Times New Roman" w:eastAsia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（五</w:t>
      </w:r>
      <w:r>
        <w:rPr>
          <w:rFonts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不</w:t>
      </w:r>
      <w:r>
        <w:rPr>
          <w:rFonts w:ascii="仿宋_GB2312" w:hAnsi="Times New Roman" w:eastAsia="仿宋_GB2312"/>
          <w:sz w:val="32"/>
          <w:szCs w:val="32"/>
        </w:rPr>
        <w:t>需要沟通</w:t>
      </w:r>
      <w:r>
        <w:rPr>
          <w:rFonts w:hint="eastAsia" w:ascii="仿宋_GB2312" w:hAnsi="Times New Roman" w:eastAsia="仿宋_GB2312"/>
          <w:sz w:val="32"/>
          <w:szCs w:val="32"/>
        </w:rPr>
        <w:t>的其他</w:t>
      </w:r>
      <w:r>
        <w:rPr>
          <w:rFonts w:ascii="仿宋_GB2312" w:hAnsi="Times New Roman" w:eastAsia="仿宋_GB2312"/>
          <w:sz w:val="32"/>
          <w:szCs w:val="32"/>
        </w:rPr>
        <w:t>情形。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第二十条 发行人、中介机构应当准备咨询沟通问题清单。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通过审核系统提交的咨询沟通问题清单</w:t>
      </w:r>
      <w:r>
        <w:rPr>
          <w:rFonts w:ascii="仿宋_GB2312" w:hAnsi="Times New Roman" w:eastAsia="仿宋_GB2312"/>
          <w:sz w:val="32"/>
          <w:szCs w:val="32"/>
        </w:rPr>
        <w:t>应当</w:t>
      </w:r>
      <w:r>
        <w:rPr>
          <w:rFonts w:hint="eastAsia" w:ascii="仿宋_GB2312" w:hAnsi="Times New Roman" w:eastAsia="仿宋_GB2312"/>
          <w:sz w:val="32"/>
          <w:szCs w:val="32"/>
        </w:rPr>
        <w:t>表述清晰，逻辑清楚，并加盖发行人、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中介机构</w:t>
      </w:r>
      <w:r>
        <w:rPr>
          <w:rFonts w:hint="eastAsia" w:ascii="仿宋_GB2312" w:hAnsi="Times New Roman" w:eastAsia="仿宋_GB2312"/>
          <w:sz w:val="32"/>
          <w:szCs w:val="32"/>
        </w:rPr>
        <w:t>公章。</w:t>
      </w:r>
    </w:p>
    <w:p>
      <w:pPr>
        <w:spacing w:line="600" w:lineRule="exact"/>
        <w:ind w:firstLine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第二十一条 审核人员进行电话沟通，问题清晰简单的，审核人员直接予以答复；问题重大复杂、不能直接答复的，审核人员按照相关程序提交审核中心研究讨论后予以答复。</w:t>
      </w:r>
    </w:p>
    <w:p>
      <w:pPr>
        <w:spacing w:line="600" w:lineRule="exact"/>
        <w:ind w:firstLine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第二十二条 通过审核系统预约的现场和视频咨询沟通，参照本指南第十三条至第十五条的规定进行沟通。</w:t>
      </w:r>
    </w:p>
    <w:p>
      <w:pPr>
        <w:pStyle w:val="11"/>
        <w:spacing w:line="600" w:lineRule="exact"/>
        <w:ind w:firstLine="600"/>
        <w:jc w:val="left"/>
        <w:rPr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第二十三</w:t>
      </w:r>
      <w:r>
        <w:rPr>
          <w:rFonts w:ascii="仿宋_GB2312" w:hAnsi="Times New Roman" w:eastAsia="仿宋_GB2312"/>
          <w:sz w:val="32"/>
          <w:szCs w:val="32"/>
        </w:rPr>
        <w:t>条</w:t>
      </w:r>
      <w:r>
        <w:rPr>
          <w:rFonts w:hint="eastAsia" w:ascii="仿宋_GB2312" w:hAnsi="Times New Roman" w:eastAsia="仿宋_GB2312"/>
          <w:sz w:val="32"/>
          <w:szCs w:val="32"/>
        </w:rPr>
        <w:t xml:space="preserve"> 首轮审核问询函发出后</w:t>
      </w:r>
      <w:r>
        <w:rPr>
          <w:rFonts w:ascii="仿宋_GB2312" w:hAnsi="Times New Roman" w:eastAsia="仿宋_GB2312"/>
          <w:sz w:val="32"/>
          <w:szCs w:val="32"/>
        </w:rPr>
        <w:t>，发行人</w:t>
      </w:r>
      <w:r>
        <w:rPr>
          <w:rFonts w:hint="eastAsia" w:ascii="仿宋_GB2312" w:hAnsi="Times New Roman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ascii="仿宋_GB2312" w:hAnsi="Times New Roman" w:eastAsia="仿宋_GB2312"/>
          <w:sz w:val="32"/>
          <w:szCs w:val="32"/>
        </w:rPr>
        <w:t>可以多次咨询沟通。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第</w:t>
      </w:r>
      <w:r>
        <w:rPr>
          <w:rFonts w:hint="eastAsia" w:ascii="Times New Roman" w:hAnsi="Times New Roman" w:eastAsia="黑体"/>
          <w:b/>
          <w:sz w:val="32"/>
          <w:szCs w:val="32"/>
        </w:rPr>
        <w:t>四</w:t>
      </w:r>
      <w:r>
        <w:rPr>
          <w:rFonts w:ascii="Times New Roman" w:hAnsi="Times New Roman" w:eastAsia="黑体"/>
          <w:b/>
          <w:sz w:val="32"/>
          <w:szCs w:val="32"/>
        </w:rPr>
        <w:t>章</w:t>
      </w:r>
      <w:r>
        <w:rPr>
          <w:rFonts w:hint="eastAsia" w:ascii="Times New Roman" w:hAnsi="Times New Roman" w:eastAsia="黑体"/>
          <w:b/>
          <w:sz w:val="32"/>
          <w:szCs w:val="32"/>
        </w:rPr>
        <w:t xml:space="preserve"> 上市委、重组委审议会议后的咨询沟通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第二十四条 上市委、重组委审议会议结束后，发行人、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eastAsia="仿宋_GB2312"/>
          <w:sz w:val="32"/>
          <w:szCs w:val="32"/>
        </w:rPr>
        <w:t>可以</w:t>
      </w:r>
      <w:r>
        <w:rPr>
          <w:rFonts w:hint="eastAsia" w:eastAsia="仿宋_GB2312"/>
          <w:sz w:val="32"/>
          <w:szCs w:val="32"/>
        </w:rPr>
        <w:t>参照本指南第三章的有关规定，就</w:t>
      </w:r>
      <w:r>
        <w:rPr>
          <w:rFonts w:hint="eastAsia" w:ascii="仿宋_GB2312" w:eastAsia="仿宋_GB2312"/>
          <w:sz w:val="32"/>
          <w:szCs w:val="32"/>
        </w:rPr>
        <w:t>审核中关注的重要问题、会后事项和后续工作要求</w:t>
      </w:r>
      <w:r>
        <w:rPr>
          <w:rFonts w:hint="eastAsia" w:eastAsia="仿宋_GB2312"/>
          <w:sz w:val="32"/>
          <w:szCs w:val="32"/>
        </w:rPr>
        <w:t>与审核中心、上市委委员、重组委委员沟通，审核中心</w:t>
      </w:r>
      <w:r>
        <w:rPr>
          <w:rFonts w:eastAsia="仿宋_GB2312"/>
          <w:sz w:val="32"/>
          <w:szCs w:val="32"/>
        </w:rPr>
        <w:t>根据项目</w:t>
      </w:r>
      <w:r>
        <w:rPr>
          <w:rFonts w:hint="eastAsia" w:eastAsia="仿宋_GB2312"/>
          <w:sz w:val="32"/>
          <w:szCs w:val="32"/>
        </w:rPr>
        <w:t>审核情况可以</w:t>
      </w:r>
      <w:r>
        <w:rPr>
          <w:rFonts w:eastAsia="仿宋_GB2312"/>
          <w:sz w:val="32"/>
          <w:szCs w:val="32"/>
        </w:rPr>
        <w:t>主动</w:t>
      </w:r>
      <w:r>
        <w:rPr>
          <w:rFonts w:hint="eastAsia" w:eastAsia="仿宋_GB2312"/>
          <w:sz w:val="32"/>
          <w:szCs w:val="32"/>
        </w:rPr>
        <w:t>安排</w:t>
      </w:r>
      <w:r>
        <w:rPr>
          <w:rFonts w:eastAsia="仿宋_GB2312"/>
          <w:sz w:val="32"/>
          <w:szCs w:val="32"/>
        </w:rPr>
        <w:t>相关沟通。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第二十五条 对于符合发行</w:t>
      </w:r>
      <w:r>
        <w:rPr>
          <w:rFonts w:eastAsia="仿宋_GB2312"/>
          <w:sz w:val="32"/>
          <w:szCs w:val="32"/>
        </w:rPr>
        <w:t>条件、上市条件和信息披露要求的</w:t>
      </w:r>
      <w:r>
        <w:rPr>
          <w:rFonts w:hint="eastAsia" w:eastAsia="仿宋_GB2312"/>
          <w:sz w:val="32"/>
          <w:szCs w:val="32"/>
        </w:rPr>
        <w:t>发行人，审核中心可以就审核中关注的重要问题、会后落实事项等进行沟通。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第二十六条 对于不符合发行</w:t>
      </w:r>
      <w:r>
        <w:rPr>
          <w:rFonts w:eastAsia="仿宋_GB2312"/>
          <w:sz w:val="32"/>
          <w:szCs w:val="32"/>
        </w:rPr>
        <w:t>条件、上市条件和信息披露要求的</w:t>
      </w:r>
      <w:r>
        <w:rPr>
          <w:rFonts w:hint="eastAsia" w:eastAsia="仿宋_GB2312"/>
          <w:sz w:val="32"/>
          <w:szCs w:val="32"/>
        </w:rPr>
        <w:t>发行人，审核中心可以就不符合的情况、审核重点关注问题、持续</w:t>
      </w:r>
      <w:r>
        <w:rPr>
          <w:rFonts w:eastAsia="仿宋_GB2312"/>
          <w:sz w:val="32"/>
          <w:szCs w:val="32"/>
        </w:rPr>
        <w:t>改进</w:t>
      </w:r>
      <w:r>
        <w:rPr>
          <w:rFonts w:hint="eastAsia" w:eastAsia="仿宋_GB2312"/>
          <w:sz w:val="32"/>
          <w:szCs w:val="32"/>
        </w:rPr>
        <w:t>相关建议等进行沟通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第</w:t>
      </w:r>
      <w:r>
        <w:rPr>
          <w:rFonts w:hint="eastAsia" w:ascii="Times New Roman" w:hAnsi="Times New Roman" w:eastAsia="黑体"/>
          <w:b/>
          <w:sz w:val="32"/>
          <w:szCs w:val="32"/>
        </w:rPr>
        <w:t>五</w:t>
      </w:r>
      <w:r>
        <w:rPr>
          <w:rFonts w:ascii="Times New Roman" w:hAnsi="Times New Roman" w:eastAsia="黑体"/>
          <w:b/>
          <w:sz w:val="32"/>
          <w:szCs w:val="32"/>
        </w:rPr>
        <w:t>章</w:t>
      </w:r>
      <w:r>
        <w:rPr>
          <w:rFonts w:hint="eastAsia" w:ascii="Times New Roman" w:hAnsi="Times New Roman" w:eastAsia="黑体"/>
          <w:b/>
          <w:sz w:val="32"/>
          <w:szCs w:val="32"/>
        </w:rPr>
        <w:t xml:space="preserve"> 纪律和监督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第二十七条 发行人、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eastAsia="仿宋_GB2312"/>
          <w:sz w:val="32"/>
          <w:szCs w:val="32"/>
        </w:rPr>
        <w:t>等参加咨询沟通的人员不得向审核中心人员赠送或者</w:t>
      </w:r>
      <w:r>
        <w:rPr>
          <w:rFonts w:eastAsia="仿宋_GB2312"/>
          <w:sz w:val="32"/>
          <w:szCs w:val="32"/>
        </w:rPr>
        <w:t>承诺赠送</w:t>
      </w:r>
      <w:r>
        <w:rPr>
          <w:rFonts w:hint="eastAsia" w:ascii="仿宋_GB2312" w:eastAsia="仿宋_GB2312"/>
          <w:sz w:val="32"/>
          <w:szCs w:val="32"/>
        </w:rPr>
        <w:t>礼品、礼金、消费卡和各种有价证券、支付凭证、商业预付卡、电子红包等各类财物。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审核中心工作人员</w:t>
      </w:r>
      <w:r>
        <w:rPr>
          <w:rFonts w:eastAsia="仿宋_GB2312"/>
          <w:sz w:val="32"/>
          <w:szCs w:val="32"/>
        </w:rPr>
        <w:t>不得以任何形式接受</w:t>
      </w:r>
      <w:r>
        <w:rPr>
          <w:rFonts w:hint="eastAsia" w:eastAsia="仿宋_GB2312"/>
          <w:sz w:val="32"/>
          <w:szCs w:val="32"/>
        </w:rPr>
        <w:t>前款规定的</w:t>
      </w:r>
      <w:r>
        <w:rPr>
          <w:rFonts w:eastAsia="仿宋_GB2312"/>
          <w:sz w:val="32"/>
          <w:szCs w:val="32"/>
        </w:rPr>
        <w:t>馈赠。</w:t>
      </w:r>
    </w:p>
    <w:p>
      <w:pPr>
        <w:pStyle w:val="11"/>
        <w:spacing w:line="600" w:lineRule="exact"/>
        <w:ind w:firstLine="604" w:firstLineChars="189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第二十八条 审核中心工作人员除按本指南要求进行沟通咨询外，不得与发行人、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ascii="仿宋_GB2312" w:hAnsi="Times New Roman" w:eastAsia="仿宋_GB2312"/>
          <w:sz w:val="32"/>
          <w:szCs w:val="32"/>
        </w:rPr>
        <w:t>和其他有关方相关人员就项目审核事项进行私下接触。</w:t>
      </w:r>
    </w:p>
    <w:p>
      <w:pPr>
        <w:spacing w:line="600" w:lineRule="exact"/>
        <w:ind w:firstLine="6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第二十九条 参与咨询沟通的发行人、</w:t>
      </w:r>
      <w:r>
        <w:rPr>
          <w:rFonts w:hint="eastAsia" w:ascii="仿宋_GB2312" w:eastAsia="仿宋_GB2312"/>
          <w:sz w:val="32"/>
          <w:szCs w:val="32"/>
        </w:rPr>
        <w:t>中介机构</w:t>
      </w:r>
      <w:r>
        <w:rPr>
          <w:rFonts w:hint="eastAsia" w:ascii="仿宋_GB2312" w:hAnsi="Times New Roman" w:eastAsia="仿宋_GB2312"/>
          <w:sz w:val="32"/>
          <w:szCs w:val="32"/>
        </w:rPr>
        <w:t>、审核中心工作人员</w:t>
      </w:r>
      <w:r>
        <w:rPr>
          <w:rFonts w:ascii="仿宋_GB2312" w:hAnsi="Times New Roman" w:eastAsia="仿宋_GB2312"/>
          <w:sz w:val="32"/>
          <w:szCs w:val="32"/>
        </w:rPr>
        <w:t>应对</w:t>
      </w:r>
      <w:r>
        <w:rPr>
          <w:rFonts w:hint="eastAsia" w:ascii="仿宋_GB2312" w:hAnsi="Times New Roman" w:eastAsia="仿宋_GB2312"/>
          <w:sz w:val="32"/>
          <w:szCs w:val="32"/>
        </w:rPr>
        <w:t>咨询沟通中</w:t>
      </w:r>
      <w:r>
        <w:rPr>
          <w:rFonts w:ascii="仿宋_GB2312" w:hAnsi="Times New Roman" w:eastAsia="仿宋_GB2312"/>
          <w:sz w:val="32"/>
          <w:szCs w:val="32"/>
        </w:rPr>
        <w:t>需要保密的事项</w:t>
      </w:r>
      <w:r>
        <w:rPr>
          <w:rFonts w:hint="eastAsia" w:ascii="仿宋_GB2312" w:hAnsi="Times New Roman" w:eastAsia="仿宋_GB2312"/>
          <w:sz w:val="32"/>
          <w:szCs w:val="32"/>
        </w:rPr>
        <w:t>严格</w:t>
      </w:r>
      <w:r>
        <w:rPr>
          <w:rFonts w:ascii="仿宋_GB2312" w:hAnsi="Times New Roman" w:eastAsia="仿宋_GB2312"/>
          <w:sz w:val="32"/>
          <w:szCs w:val="32"/>
        </w:rPr>
        <w:t>做好保密</w:t>
      </w:r>
      <w:r>
        <w:rPr>
          <w:rFonts w:hint="eastAsia" w:ascii="仿宋_GB2312" w:hAnsi="Times New Roman" w:eastAsia="仿宋_GB2312"/>
          <w:sz w:val="32"/>
          <w:szCs w:val="32"/>
        </w:rPr>
        <w:t>工作。</w:t>
      </w:r>
    </w:p>
    <w:p>
      <w:pPr>
        <w:spacing w:line="60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第三十条 本指南规定的咨询沟通接受纪检监督</w:t>
      </w:r>
      <w:r>
        <w:rPr>
          <w:rFonts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黑体"/>
          <w:b/>
          <w:sz w:val="32"/>
          <w:szCs w:val="32"/>
        </w:rPr>
      </w:pPr>
      <w:r>
        <w:rPr>
          <w:rFonts w:hint="eastAsia" w:ascii="Times New Roman" w:hAnsi="Times New Roman" w:eastAsia="黑体"/>
          <w:b/>
          <w:sz w:val="32"/>
          <w:szCs w:val="32"/>
        </w:rPr>
        <w:t>第六章 附则</w:t>
      </w:r>
    </w:p>
    <w:p>
      <w:pPr>
        <w:spacing w:line="600" w:lineRule="exact"/>
        <w:ind w:firstLine="602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第三十一条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本指南由本所负责解释。</w:t>
      </w:r>
    </w:p>
    <w:p>
      <w:pPr>
        <w:spacing w:line="600" w:lineRule="exact"/>
        <w:ind w:firstLine="602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第三十二条 本指南自发布之日起施行。</w:t>
      </w:r>
      <w:r>
        <w:rPr>
          <w:rFonts w:hint="eastAsia" w:ascii="仿宋_GB2312" w:eastAsia="仿宋_GB2312"/>
          <w:sz w:val="32"/>
          <w:szCs w:val="32"/>
        </w:rPr>
        <w:t>本所于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2023年2月17日发布的《上海证券交易所发行上市审核业务指南第3号</w:t>
      </w:r>
      <w:r>
        <w:rPr>
          <w:rFonts w:hint="eastAsia" w:ascii="仿宋_GB2312" w:eastAsia="仿宋_GB2312"/>
          <w:sz w:val="32"/>
          <w:szCs w:val="32"/>
        </w:rPr>
        <w:t>——业务咨询沟通》（上证函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〔2023〕377号</w:t>
      </w:r>
      <w:r>
        <w:rPr>
          <w:rFonts w:hint="eastAsia" w:ascii="仿宋_GB2312" w:eastAsia="仿宋_GB2312"/>
          <w:sz w:val="32"/>
          <w:szCs w:val="32"/>
        </w:rPr>
        <w:t>）同时废止。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left="1598" w:leftChars="304" w:hanging="960" w:hanging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附件：×××（中介机构）关于×××（发行人）申报前咨询沟通相关材料</w:t>
      </w:r>
    </w:p>
    <w:p>
      <w:pPr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pacing w:line="600" w:lineRule="exact"/>
        <w:jc w:val="left"/>
        <w:outlineLvl w:val="0"/>
        <w:rPr>
          <w:rFonts w:ascii="仿宋_GB2312" w:eastAsia="仿宋_GB2312"/>
          <w:b/>
          <w:sz w:val="30"/>
          <w:szCs w:val="30"/>
        </w:rPr>
      </w:pPr>
      <w:r>
        <w:rPr>
          <w:rFonts w:ascii="黑体" w:hAnsi="黑体" w:eastAsia="黑体"/>
          <w:sz w:val="36"/>
          <w:szCs w:val="36"/>
        </w:rPr>
        <w:br w:type="page"/>
      </w:r>
      <w:r>
        <w:rPr>
          <w:rFonts w:hint="eastAsia" w:ascii="黑体" w:hAnsi="黑体" w:eastAsia="黑体" w:cs="黑体"/>
          <w:b w:val="0"/>
          <w:sz w:val="32"/>
          <w:szCs w:val="32"/>
        </w:rPr>
        <w:t xml:space="preserve"> 附件</w:t>
      </w:r>
    </w:p>
    <w:p>
      <w:pPr>
        <w:widowControl/>
        <w:spacing w:line="600" w:lineRule="exact"/>
        <w:jc w:val="left"/>
        <w:rPr>
          <w:rFonts w:ascii="仿宋_GB2312" w:eastAsia="仿宋_GB2312"/>
          <w:b/>
          <w:sz w:val="30"/>
          <w:szCs w:val="30"/>
        </w:rPr>
      </w:pPr>
    </w:p>
    <w:p>
      <w:pPr>
        <w:spacing w:line="600" w:lineRule="exact"/>
        <w:jc w:val="center"/>
        <w:outlineLvl w:val="0"/>
        <w:rPr>
          <w:rFonts w:hint="default" w:ascii="Times New Roman" w:hAnsi="Times New Roman" w:eastAsia="方正大标宋简体" w:cs="Times New Roman"/>
          <w:b w:val="0"/>
          <w:sz w:val="44"/>
          <w:szCs w:val="44"/>
        </w:rPr>
      </w:pPr>
      <w:r>
        <w:rPr>
          <w:rFonts w:hint="default" w:ascii="Times New Roman" w:hAnsi="Times New Roman" w:eastAsia="方正大标宋简体"/>
          <w:b w:val="0"/>
          <w:sz w:val="44"/>
          <w:szCs w:val="44"/>
        </w:rPr>
        <w:t>XXX（中介机构）关于XXX（发行人）</w:t>
      </w:r>
    </w:p>
    <w:p>
      <w:pPr>
        <w:spacing w:line="600" w:lineRule="exact"/>
        <w:jc w:val="center"/>
        <w:outlineLvl w:val="0"/>
        <w:rPr>
          <w:rFonts w:hint="default" w:ascii="Times New Roman" w:hAnsi="Times New Roman" w:eastAsia="方正大标宋简体"/>
          <w:b w:val="0"/>
          <w:sz w:val="44"/>
          <w:szCs w:val="44"/>
        </w:rPr>
      </w:pPr>
      <w:r>
        <w:rPr>
          <w:rFonts w:hint="default" w:ascii="Times New Roman" w:hAnsi="Times New Roman" w:eastAsia="方正大标宋简体"/>
          <w:b w:val="0"/>
          <w:sz w:val="44"/>
          <w:szCs w:val="44"/>
        </w:rPr>
        <w:t>申报前咨询沟通相关材料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（参考示范格式）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上市审核中心:</w:t>
      </w:r>
    </w:p>
    <w:p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×××（中介机构）</w:t>
      </w:r>
      <w:r>
        <w:rPr>
          <w:rFonts w:hint="eastAsia" w:ascii="仿宋_GB2312" w:hAnsi="宋体" w:eastAsia="仿宋_GB2312"/>
          <w:sz w:val="32"/>
          <w:szCs w:val="32"/>
        </w:rPr>
        <w:t>已与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hAnsi="宋体" w:eastAsia="仿宋_GB2312"/>
          <w:sz w:val="32"/>
          <w:szCs w:val="32"/>
        </w:rPr>
        <w:t>发行人）签订首次公开发行辅导/服务协议、完成尽职调查、准备提交发行上市申请文件，或者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hAnsi="宋体" w:eastAsia="仿宋_GB2312"/>
          <w:sz w:val="32"/>
          <w:szCs w:val="32"/>
        </w:rPr>
        <w:t>发行人）已披露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hAnsi="宋体" w:eastAsia="仿宋_GB2312"/>
          <w:sz w:val="32"/>
          <w:szCs w:val="32"/>
        </w:rPr>
        <w:t>再融资公告/</w:t>
      </w:r>
      <w:r>
        <w:rPr>
          <w:rFonts w:hint="eastAsia" w:ascii="仿宋_GB2312" w:eastAsia="仿宋_GB2312"/>
          <w:kern w:val="0"/>
          <w:sz w:val="32"/>
          <w:szCs w:val="32"/>
        </w:rPr>
        <w:t>发行股份购买资产</w:t>
      </w:r>
      <w:r>
        <w:rPr>
          <w:rFonts w:hint="eastAsia" w:ascii="仿宋_GB2312" w:hAnsi="宋体" w:eastAsia="仿宋_GB2312"/>
          <w:sz w:val="32"/>
          <w:szCs w:val="32"/>
        </w:rPr>
        <w:t>方案/转板公告），或者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hAnsi="宋体" w:eastAsia="仿宋_GB2312"/>
          <w:sz w:val="32"/>
          <w:szCs w:val="32"/>
        </w:rPr>
        <w:t>中介机构）已履行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hAnsi="宋体" w:eastAsia="仿宋_GB2312"/>
          <w:sz w:val="32"/>
          <w:szCs w:val="32"/>
        </w:rPr>
        <w:t>发行人）项目质控等内部控制程序，</w:t>
      </w: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hint="eastAsia" w:ascii="仿宋_GB2312" w:hAnsi="Times New Roman" w:eastAsia="仿宋_GB2312"/>
          <w:sz w:val="32"/>
          <w:szCs w:val="32"/>
        </w:rPr>
        <w:t>上海证券交易所发行上市审核业务指南第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号——业务咨询沟通</w:t>
      </w:r>
      <w:r>
        <w:rPr>
          <w:rFonts w:hint="eastAsia" w:ascii="仿宋_GB2312" w:eastAsia="仿宋_GB2312"/>
          <w:sz w:val="32"/>
          <w:szCs w:val="32"/>
        </w:rPr>
        <w:t>》等有关规定，</w:t>
      </w:r>
      <w:r>
        <w:rPr>
          <w:rFonts w:hint="eastAsia" w:ascii="仿宋_GB2312" w:hAnsi="宋体" w:eastAsia="仿宋_GB2312"/>
          <w:sz w:val="32"/>
          <w:szCs w:val="32"/>
        </w:rPr>
        <w:t>现</w:t>
      </w:r>
      <w:r>
        <w:rPr>
          <w:rFonts w:hint="eastAsia" w:ascii="仿宋_GB2312" w:eastAsia="仿宋_GB2312"/>
          <w:sz w:val="32"/>
          <w:szCs w:val="32"/>
        </w:rPr>
        <w:t>就×××事项提请申报前的书面/现场/视频咨询沟通。本咨询沟通材料已经履行公司质控等内部控制程序，并保证内容的真实、准确、完整。</w:t>
      </w:r>
    </w:p>
    <w:p>
      <w:pPr>
        <w:spacing w:line="600" w:lineRule="exact"/>
        <w:ind w:firstLine="6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一、发行人基本情况</w:t>
      </w:r>
    </w:p>
    <w:p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（一）股权结构、控股股东及实际控制人</w:t>
      </w:r>
    </w:p>
    <w:p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（二）主营业务</w:t>
      </w:r>
    </w:p>
    <w:p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（三）主要客户和供应商</w:t>
      </w:r>
    </w:p>
    <w:p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（四）主要财务数据及财务指标</w:t>
      </w:r>
    </w:p>
    <w:p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（五）选择的具体上市标准（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IPO</w:t>
      </w:r>
      <w:r>
        <w:rPr>
          <w:rFonts w:hint="eastAsia" w:ascii="仿宋_GB2312" w:eastAsia="仿宋_GB2312"/>
          <w:sz w:val="32"/>
          <w:szCs w:val="32"/>
        </w:rPr>
        <w:t>企业适用）</w:t>
      </w:r>
    </w:p>
    <w:p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（六）募集资金情况</w:t>
      </w:r>
    </w:p>
    <w:p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（七）持续经营能力（未盈利企业适用）：未盈利企业应当按照《监管规则适用指引——发行类第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号》等规则要求，详细分析尚未盈利的原因、影响、趋势、风险等事项，并结合研发进度、商业化前景等因素，谨慎估计预计实现盈利时间等前瞻性信息，说明相关依据及假设基础。</w:t>
      </w:r>
    </w:p>
    <w:p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（八）是否涉及“四重大”情况：发行人是否存在已经关注到的重大敏感事项、重大无先例情况、重大舆情、重大违法线索，如涉及，应当详细说明。</w:t>
      </w:r>
    </w:p>
    <w:p>
      <w:pPr>
        <w:spacing w:line="600" w:lineRule="exact"/>
        <w:ind w:firstLine="6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二、咨询沟通问题和初步判断意见</w:t>
      </w:r>
    </w:p>
    <w:p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（一）板块定位问题</w:t>
      </w:r>
    </w:p>
    <w:p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咨询主板定位的，应当按照《首次公开发行股票注册管理办法》《上海证券交易所股票发行上市审核规则》等有关规定，说明发行人符合业务模式成熟、经营业绩稳定、规模较大、具有行业代表性相关要求的情况。中介结构应就发行人在主营业务所属行业内是否具有较高地位，经营规模在同行业排名是否靠前，主营业务密切相关的核心技术和工艺是否相对成熟、符合行业趋势、能够促进稳定经营和转型升级等事项发表明确意见。</w:t>
      </w:r>
    </w:p>
    <w:p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咨询科创板定位的，应当按照《科创属性评价指引》《上海证券交易所科创板企业发行上市申报及推荐暂行规定》等有关规定，说明发行人科创属性情况。中介机构应就发行人符合国家科技创新战略情况、核心技术或产品先进性情况、科技创新能力及科研成果转化运用能力情况、行业地位或者市场认可度情况等发表明确意见。</w:t>
      </w:r>
    </w:p>
    <w:p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（二）重大疑难、无先例事项等问题</w:t>
      </w:r>
    </w:p>
    <w:p>
      <w:pPr>
        <w:spacing w:line="600" w:lineRule="exact"/>
        <w:ind w:firstLine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咨询重大疑难、无先例事项等涉及本所规则理解和适用问题的，中介机构应对咨询问题进行深入核查、分析，做到事实清楚、逻辑清晰、依据充分、措施可行，并形成初步判断意见。</w:t>
      </w:r>
    </w:p>
    <w:p>
      <w:pPr>
        <w:spacing w:line="600" w:lineRule="exact"/>
        <w:ind w:firstLine="600"/>
        <w:rPr>
          <w:rFonts w:ascii="黑体" w:hAnsi="黑体" w:eastAsia="黑体"/>
          <w:b/>
          <w:sz w:val="32"/>
          <w:szCs w:val="32"/>
        </w:rPr>
      </w:pPr>
    </w:p>
    <w:p>
      <w:pPr>
        <w:spacing w:line="600" w:lineRule="exact"/>
        <w:ind w:firstLine="600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</w:p>
    <w:p>
      <w:pPr>
        <w:spacing w:line="60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发行人（盖章）                   中介机构（盖章）</w:t>
      </w:r>
    </w:p>
    <w:p>
      <w:pPr>
        <w:spacing w:line="600" w:lineRule="exact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年  月  日                     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3</w:t>
    </w:r>
    <w:r>
      <w:rPr>
        <w:rFonts w:ascii="Times New Roman" w:hAnsi="Times New Roman"/>
        <w:sz w:val="24"/>
        <w:szCs w:val="24"/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1D16"/>
    <w:rsid w:val="00012DF7"/>
    <w:rsid w:val="0001642B"/>
    <w:rsid w:val="0002174F"/>
    <w:rsid w:val="00034AF1"/>
    <w:rsid w:val="00042C4F"/>
    <w:rsid w:val="00042F19"/>
    <w:rsid w:val="000453FB"/>
    <w:rsid w:val="00045869"/>
    <w:rsid w:val="000579EA"/>
    <w:rsid w:val="00063693"/>
    <w:rsid w:val="00065D0A"/>
    <w:rsid w:val="00066246"/>
    <w:rsid w:val="000674F3"/>
    <w:rsid w:val="00070F21"/>
    <w:rsid w:val="000738A8"/>
    <w:rsid w:val="000841E0"/>
    <w:rsid w:val="000868BA"/>
    <w:rsid w:val="00090B9C"/>
    <w:rsid w:val="00095230"/>
    <w:rsid w:val="000A2EA1"/>
    <w:rsid w:val="000B0DF7"/>
    <w:rsid w:val="000B787D"/>
    <w:rsid w:val="000C5EE3"/>
    <w:rsid w:val="000C7626"/>
    <w:rsid w:val="000C7A04"/>
    <w:rsid w:val="000D0C2E"/>
    <w:rsid w:val="000D1A81"/>
    <w:rsid w:val="000D530C"/>
    <w:rsid w:val="000D61DA"/>
    <w:rsid w:val="000E4637"/>
    <w:rsid w:val="000E61FB"/>
    <w:rsid w:val="00101B3D"/>
    <w:rsid w:val="0010276E"/>
    <w:rsid w:val="00102827"/>
    <w:rsid w:val="001037C9"/>
    <w:rsid w:val="00105D9D"/>
    <w:rsid w:val="00111553"/>
    <w:rsid w:val="00113ECD"/>
    <w:rsid w:val="0012274B"/>
    <w:rsid w:val="0012654A"/>
    <w:rsid w:val="0013444A"/>
    <w:rsid w:val="00141CBA"/>
    <w:rsid w:val="0014402B"/>
    <w:rsid w:val="00162FA0"/>
    <w:rsid w:val="00167567"/>
    <w:rsid w:val="00172E74"/>
    <w:rsid w:val="00173198"/>
    <w:rsid w:val="0017436D"/>
    <w:rsid w:val="0017553E"/>
    <w:rsid w:val="001760E8"/>
    <w:rsid w:val="00193238"/>
    <w:rsid w:val="001A21B9"/>
    <w:rsid w:val="001A3492"/>
    <w:rsid w:val="001A4FA2"/>
    <w:rsid w:val="001A7B19"/>
    <w:rsid w:val="001B2742"/>
    <w:rsid w:val="001B41B0"/>
    <w:rsid w:val="001C0D25"/>
    <w:rsid w:val="001C1261"/>
    <w:rsid w:val="001C7476"/>
    <w:rsid w:val="001D0FA2"/>
    <w:rsid w:val="001D76C4"/>
    <w:rsid w:val="001E4138"/>
    <w:rsid w:val="001F35A6"/>
    <w:rsid w:val="001F3AD4"/>
    <w:rsid w:val="00247286"/>
    <w:rsid w:val="002478CC"/>
    <w:rsid w:val="00251952"/>
    <w:rsid w:val="00251FC9"/>
    <w:rsid w:val="0025586D"/>
    <w:rsid w:val="00256DD8"/>
    <w:rsid w:val="002624FE"/>
    <w:rsid w:val="0026354D"/>
    <w:rsid w:val="0026529E"/>
    <w:rsid w:val="00265A5B"/>
    <w:rsid w:val="002713F3"/>
    <w:rsid w:val="00275994"/>
    <w:rsid w:val="00281303"/>
    <w:rsid w:val="00293030"/>
    <w:rsid w:val="00293FC0"/>
    <w:rsid w:val="002B5A6C"/>
    <w:rsid w:val="002B5FB1"/>
    <w:rsid w:val="002B7F25"/>
    <w:rsid w:val="002C2413"/>
    <w:rsid w:val="002C38CB"/>
    <w:rsid w:val="002C583B"/>
    <w:rsid w:val="002D3786"/>
    <w:rsid w:val="002E2FBD"/>
    <w:rsid w:val="002E39B5"/>
    <w:rsid w:val="002E6014"/>
    <w:rsid w:val="002F2809"/>
    <w:rsid w:val="00301362"/>
    <w:rsid w:val="003168C2"/>
    <w:rsid w:val="003207DD"/>
    <w:rsid w:val="00320A77"/>
    <w:rsid w:val="003237CA"/>
    <w:rsid w:val="0032407F"/>
    <w:rsid w:val="00331C1F"/>
    <w:rsid w:val="003403E8"/>
    <w:rsid w:val="003451BC"/>
    <w:rsid w:val="00345998"/>
    <w:rsid w:val="00346CF7"/>
    <w:rsid w:val="00347B48"/>
    <w:rsid w:val="00351914"/>
    <w:rsid w:val="00353B53"/>
    <w:rsid w:val="003624E5"/>
    <w:rsid w:val="00370625"/>
    <w:rsid w:val="0037666A"/>
    <w:rsid w:val="00382CFF"/>
    <w:rsid w:val="003912F6"/>
    <w:rsid w:val="003915D2"/>
    <w:rsid w:val="003942AF"/>
    <w:rsid w:val="00395C5C"/>
    <w:rsid w:val="0039652E"/>
    <w:rsid w:val="003A2FBE"/>
    <w:rsid w:val="003A414A"/>
    <w:rsid w:val="003A44CF"/>
    <w:rsid w:val="003B1FF9"/>
    <w:rsid w:val="003B2689"/>
    <w:rsid w:val="003C1317"/>
    <w:rsid w:val="003E6364"/>
    <w:rsid w:val="0040352F"/>
    <w:rsid w:val="00406A78"/>
    <w:rsid w:val="00412879"/>
    <w:rsid w:val="00414A29"/>
    <w:rsid w:val="004247C4"/>
    <w:rsid w:val="00432896"/>
    <w:rsid w:val="00433136"/>
    <w:rsid w:val="004364BA"/>
    <w:rsid w:val="004446AA"/>
    <w:rsid w:val="00454744"/>
    <w:rsid w:val="0046142F"/>
    <w:rsid w:val="00471FC4"/>
    <w:rsid w:val="004771B5"/>
    <w:rsid w:val="00484CB8"/>
    <w:rsid w:val="00484E1C"/>
    <w:rsid w:val="004934B4"/>
    <w:rsid w:val="0049640A"/>
    <w:rsid w:val="00496C12"/>
    <w:rsid w:val="004B340D"/>
    <w:rsid w:val="004B35F5"/>
    <w:rsid w:val="004B492B"/>
    <w:rsid w:val="004B74A7"/>
    <w:rsid w:val="004C4C4F"/>
    <w:rsid w:val="004C6B8D"/>
    <w:rsid w:val="004D6787"/>
    <w:rsid w:val="004E5416"/>
    <w:rsid w:val="004E5B64"/>
    <w:rsid w:val="004E6DAE"/>
    <w:rsid w:val="004F28D6"/>
    <w:rsid w:val="004F431D"/>
    <w:rsid w:val="00501438"/>
    <w:rsid w:val="00503E92"/>
    <w:rsid w:val="00517D57"/>
    <w:rsid w:val="005225AC"/>
    <w:rsid w:val="00524620"/>
    <w:rsid w:val="00524AE3"/>
    <w:rsid w:val="00527BA0"/>
    <w:rsid w:val="00527D8C"/>
    <w:rsid w:val="00530E21"/>
    <w:rsid w:val="00537A15"/>
    <w:rsid w:val="00585D7C"/>
    <w:rsid w:val="00591E6B"/>
    <w:rsid w:val="005A2929"/>
    <w:rsid w:val="005A63C4"/>
    <w:rsid w:val="005B2A1B"/>
    <w:rsid w:val="005B3C6D"/>
    <w:rsid w:val="005B3E7A"/>
    <w:rsid w:val="005B4327"/>
    <w:rsid w:val="005B4D9F"/>
    <w:rsid w:val="005B7FD8"/>
    <w:rsid w:val="005E6881"/>
    <w:rsid w:val="005F2A3D"/>
    <w:rsid w:val="005F7EEC"/>
    <w:rsid w:val="006055B0"/>
    <w:rsid w:val="00611691"/>
    <w:rsid w:val="00612B8F"/>
    <w:rsid w:val="00616962"/>
    <w:rsid w:val="00630841"/>
    <w:rsid w:val="006402A6"/>
    <w:rsid w:val="0064352D"/>
    <w:rsid w:val="00654C3B"/>
    <w:rsid w:val="0066359B"/>
    <w:rsid w:val="00665EDC"/>
    <w:rsid w:val="0066608B"/>
    <w:rsid w:val="00670908"/>
    <w:rsid w:val="00686F75"/>
    <w:rsid w:val="006A0857"/>
    <w:rsid w:val="006A5665"/>
    <w:rsid w:val="006A6B73"/>
    <w:rsid w:val="006B0E41"/>
    <w:rsid w:val="006B108C"/>
    <w:rsid w:val="006B2692"/>
    <w:rsid w:val="006B3127"/>
    <w:rsid w:val="006C043D"/>
    <w:rsid w:val="006C1363"/>
    <w:rsid w:val="006C293B"/>
    <w:rsid w:val="006C308E"/>
    <w:rsid w:val="006C3417"/>
    <w:rsid w:val="006D52A9"/>
    <w:rsid w:val="006D6C1F"/>
    <w:rsid w:val="006F2CA6"/>
    <w:rsid w:val="006F3126"/>
    <w:rsid w:val="007048F9"/>
    <w:rsid w:val="007063FA"/>
    <w:rsid w:val="00713A64"/>
    <w:rsid w:val="00715DBA"/>
    <w:rsid w:val="00720262"/>
    <w:rsid w:val="00721C35"/>
    <w:rsid w:val="00723C45"/>
    <w:rsid w:val="007257DD"/>
    <w:rsid w:val="007305F3"/>
    <w:rsid w:val="007356B7"/>
    <w:rsid w:val="00737D25"/>
    <w:rsid w:val="00741602"/>
    <w:rsid w:val="0074306C"/>
    <w:rsid w:val="00754483"/>
    <w:rsid w:val="00761DBB"/>
    <w:rsid w:val="00763B7B"/>
    <w:rsid w:val="00767451"/>
    <w:rsid w:val="00782EF5"/>
    <w:rsid w:val="007A65FD"/>
    <w:rsid w:val="007B648D"/>
    <w:rsid w:val="007C25E0"/>
    <w:rsid w:val="007D33FD"/>
    <w:rsid w:val="007D3856"/>
    <w:rsid w:val="007D3A95"/>
    <w:rsid w:val="007D504B"/>
    <w:rsid w:val="007D56BD"/>
    <w:rsid w:val="007E00CA"/>
    <w:rsid w:val="007E78E4"/>
    <w:rsid w:val="007F02A3"/>
    <w:rsid w:val="007F6545"/>
    <w:rsid w:val="007F664C"/>
    <w:rsid w:val="008000FB"/>
    <w:rsid w:val="00810CD3"/>
    <w:rsid w:val="0083091F"/>
    <w:rsid w:val="00830FAE"/>
    <w:rsid w:val="00833680"/>
    <w:rsid w:val="008366D2"/>
    <w:rsid w:val="0084010C"/>
    <w:rsid w:val="00840502"/>
    <w:rsid w:val="00847148"/>
    <w:rsid w:val="0087040F"/>
    <w:rsid w:val="00874374"/>
    <w:rsid w:val="008747B2"/>
    <w:rsid w:val="00880195"/>
    <w:rsid w:val="00897202"/>
    <w:rsid w:val="008A612A"/>
    <w:rsid w:val="008A75E0"/>
    <w:rsid w:val="008B08C4"/>
    <w:rsid w:val="008B1069"/>
    <w:rsid w:val="008D135E"/>
    <w:rsid w:val="008D1B2B"/>
    <w:rsid w:val="008D4F92"/>
    <w:rsid w:val="008E06CD"/>
    <w:rsid w:val="008E34BF"/>
    <w:rsid w:val="008F3B47"/>
    <w:rsid w:val="008F5570"/>
    <w:rsid w:val="009021F3"/>
    <w:rsid w:val="00903126"/>
    <w:rsid w:val="00906FB3"/>
    <w:rsid w:val="0091080F"/>
    <w:rsid w:val="00916576"/>
    <w:rsid w:val="00922030"/>
    <w:rsid w:val="009239B3"/>
    <w:rsid w:val="00934F77"/>
    <w:rsid w:val="0094022A"/>
    <w:rsid w:val="0094309E"/>
    <w:rsid w:val="009471EC"/>
    <w:rsid w:val="00947610"/>
    <w:rsid w:val="00965349"/>
    <w:rsid w:val="00974193"/>
    <w:rsid w:val="00986B48"/>
    <w:rsid w:val="009A0DB7"/>
    <w:rsid w:val="009A1C2C"/>
    <w:rsid w:val="009B7622"/>
    <w:rsid w:val="009C0DF7"/>
    <w:rsid w:val="009C127C"/>
    <w:rsid w:val="009D4C30"/>
    <w:rsid w:val="009E7CF7"/>
    <w:rsid w:val="009F5BF1"/>
    <w:rsid w:val="009F5FC1"/>
    <w:rsid w:val="00A01340"/>
    <w:rsid w:val="00A10045"/>
    <w:rsid w:val="00A13900"/>
    <w:rsid w:val="00A13B17"/>
    <w:rsid w:val="00A2199E"/>
    <w:rsid w:val="00A21D16"/>
    <w:rsid w:val="00A21F94"/>
    <w:rsid w:val="00A2374F"/>
    <w:rsid w:val="00A23A24"/>
    <w:rsid w:val="00A257C0"/>
    <w:rsid w:val="00A33A0D"/>
    <w:rsid w:val="00A355C5"/>
    <w:rsid w:val="00A3701D"/>
    <w:rsid w:val="00A53425"/>
    <w:rsid w:val="00A55A99"/>
    <w:rsid w:val="00A63149"/>
    <w:rsid w:val="00A6413C"/>
    <w:rsid w:val="00A6697B"/>
    <w:rsid w:val="00A711DA"/>
    <w:rsid w:val="00A75FC2"/>
    <w:rsid w:val="00A840CF"/>
    <w:rsid w:val="00A84F29"/>
    <w:rsid w:val="00A9149A"/>
    <w:rsid w:val="00A9335D"/>
    <w:rsid w:val="00A95A0E"/>
    <w:rsid w:val="00A96241"/>
    <w:rsid w:val="00AA6710"/>
    <w:rsid w:val="00AA701D"/>
    <w:rsid w:val="00AB7BFF"/>
    <w:rsid w:val="00AB7FAE"/>
    <w:rsid w:val="00AC7E69"/>
    <w:rsid w:val="00AD4564"/>
    <w:rsid w:val="00AE0F7C"/>
    <w:rsid w:val="00AE193D"/>
    <w:rsid w:val="00AE6C38"/>
    <w:rsid w:val="00AF21A7"/>
    <w:rsid w:val="00AF3258"/>
    <w:rsid w:val="00AF514B"/>
    <w:rsid w:val="00AF6ED6"/>
    <w:rsid w:val="00B00552"/>
    <w:rsid w:val="00B05980"/>
    <w:rsid w:val="00B07FA3"/>
    <w:rsid w:val="00B11792"/>
    <w:rsid w:val="00B16029"/>
    <w:rsid w:val="00B31C28"/>
    <w:rsid w:val="00B35D6C"/>
    <w:rsid w:val="00B3725A"/>
    <w:rsid w:val="00B37358"/>
    <w:rsid w:val="00B37D9A"/>
    <w:rsid w:val="00B47874"/>
    <w:rsid w:val="00B50455"/>
    <w:rsid w:val="00B54DB9"/>
    <w:rsid w:val="00B65941"/>
    <w:rsid w:val="00B70A91"/>
    <w:rsid w:val="00B732BB"/>
    <w:rsid w:val="00B75A70"/>
    <w:rsid w:val="00B801D2"/>
    <w:rsid w:val="00B82D00"/>
    <w:rsid w:val="00B95978"/>
    <w:rsid w:val="00B96F30"/>
    <w:rsid w:val="00B97161"/>
    <w:rsid w:val="00BA05F8"/>
    <w:rsid w:val="00BA0981"/>
    <w:rsid w:val="00BA643E"/>
    <w:rsid w:val="00BB2EBB"/>
    <w:rsid w:val="00BB5F90"/>
    <w:rsid w:val="00BB6C22"/>
    <w:rsid w:val="00BC4423"/>
    <w:rsid w:val="00BC7108"/>
    <w:rsid w:val="00BE12AA"/>
    <w:rsid w:val="00BE482D"/>
    <w:rsid w:val="00BE7158"/>
    <w:rsid w:val="00BF1AFC"/>
    <w:rsid w:val="00BF3994"/>
    <w:rsid w:val="00C06D66"/>
    <w:rsid w:val="00C10C33"/>
    <w:rsid w:val="00C11082"/>
    <w:rsid w:val="00C23495"/>
    <w:rsid w:val="00C336F8"/>
    <w:rsid w:val="00C37384"/>
    <w:rsid w:val="00C37B73"/>
    <w:rsid w:val="00C37FB9"/>
    <w:rsid w:val="00C4009D"/>
    <w:rsid w:val="00C53D83"/>
    <w:rsid w:val="00C56869"/>
    <w:rsid w:val="00C61BD1"/>
    <w:rsid w:val="00C677D1"/>
    <w:rsid w:val="00C7348F"/>
    <w:rsid w:val="00C82E24"/>
    <w:rsid w:val="00C83286"/>
    <w:rsid w:val="00C862A3"/>
    <w:rsid w:val="00C932BA"/>
    <w:rsid w:val="00C971F0"/>
    <w:rsid w:val="00CB2932"/>
    <w:rsid w:val="00CB7690"/>
    <w:rsid w:val="00CC093E"/>
    <w:rsid w:val="00CC17E9"/>
    <w:rsid w:val="00CC415C"/>
    <w:rsid w:val="00CD1277"/>
    <w:rsid w:val="00CD6532"/>
    <w:rsid w:val="00CE1207"/>
    <w:rsid w:val="00CF3155"/>
    <w:rsid w:val="00CF3288"/>
    <w:rsid w:val="00D06262"/>
    <w:rsid w:val="00D1309F"/>
    <w:rsid w:val="00D14AED"/>
    <w:rsid w:val="00D159FA"/>
    <w:rsid w:val="00D179AB"/>
    <w:rsid w:val="00D22339"/>
    <w:rsid w:val="00D244B8"/>
    <w:rsid w:val="00D3002D"/>
    <w:rsid w:val="00D31796"/>
    <w:rsid w:val="00D33618"/>
    <w:rsid w:val="00D4229F"/>
    <w:rsid w:val="00D426E6"/>
    <w:rsid w:val="00D44CDB"/>
    <w:rsid w:val="00D453AF"/>
    <w:rsid w:val="00D47D47"/>
    <w:rsid w:val="00D50DFE"/>
    <w:rsid w:val="00D67947"/>
    <w:rsid w:val="00D72898"/>
    <w:rsid w:val="00D737B6"/>
    <w:rsid w:val="00D751B0"/>
    <w:rsid w:val="00D90D07"/>
    <w:rsid w:val="00D9219E"/>
    <w:rsid w:val="00D939BB"/>
    <w:rsid w:val="00D947F3"/>
    <w:rsid w:val="00DA6ACE"/>
    <w:rsid w:val="00DC7C7B"/>
    <w:rsid w:val="00DD7422"/>
    <w:rsid w:val="00DE3C50"/>
    <w:rsid w:val="00DE653A"/>
    <w:rsid w:val="00DE7ECC"/>
    <w:rsid w:val="00DE7FBB"/>
    <w:rsid w:val="00DF026A"/>
    <w:rsid w:val="00DF15ED"/>
    <w:rsid w:val="00DF172A"/>
    <w:rsid w:val="00DF1ACF"/>
    <w:rsid w:val="00E07B45"/>
    <w:rsid w:val="00E1515F"/>
    <w:rsid w:val="00E257D5"/>
    <w:rsid w:val="00E261F8"/>
    <w:rsid w:val="00E304E7"/>
    <w:rsid w:val="00E31A54"/>
    <w:rsid w:val="00E33FC7"/>
    <w:rsid w:val="00E359C4"/>
    <w:rsid w:val="00E439A9"/>
    <w:rsid w:val="00E6276D"/>
    <w:rsid w:val="00E80F12"/>
    <w:rsid w:val="00E85075"/>
    <w:rsid w:val="00E87ACD"/>
    <w:rsid w:val="00E9445C"/>
    <w:rsid w:val="00E95D2D"/>
    <w:rsid w:val="00EA681F"/>
    <w:rsid w:val="00EB6316"/>
    <w:rsid w:val="00EB719C"/>
    <w:rsid w:val="00EC0254"/>
    <w:rsid w:val="00EC09B0"/>
    <w:rsid w:val="00EC6F71"/>
    <w:rsid w:val="00ED7AF2"/>
    <w:rsid w:val="00EE0B54"/>
    <w:rsid w:val="00EE1E62"/>
    <w:rsid w:val="00EE21E1"/>
    <w:rsid w:val="00EE3443"/>
    <w:rsid w:val="00EF1630"/>
    <w:rsid w:val="00EF585F"/>
    <w:rsid w:val="00F0297F"/>
    <w:rsid w:val="00F05F37"/>
    <w:rsid w:val="00F06DAB"/>
    <w:rsid w:val="00F11B5B"/>
    <w:rsid w:val="00F24F95"/>
    <w:rsid w:val="00F27726"/>
    <w:rsid w:val="00F2785C"/>
    <w:rsid w:val="00F335DD"/>
    <w:rsid w:val="00F3786D"/>
    <w:rsid w:val="00F43282"/>
    <w:rsid w:val="00F436D0"/>
    <w:rsid w:val="00F43C71"/>
    <w:rsid w:val="00F607EA"/>
    <w:rsid w:val="00F70AAE"/>
    <w:rsid w:val="00F72DF5"/>
    <w:rsid w:val="00F8352B"/>
    <w:rsid w:val="00F90652"/>
    <w:rsid w:val="00F90B4F"/>
    <w:rsid w:val="00F91E7F"/>
    <w:rsid w:val="00FA2211"/>
    <w:rsid w:val="00FA7B42"/>
    <w:rsid w:val="00FB0F8B"/>
    <w:rsid w:val="00FB1D63"/>
    <w:rsid w:val="00FB54F9"/>
    <w:rsid w:val="00FC136D"/>
    <w:rsid w:val="00FC661F"/>
    <w:rsid w:val="00FF5668"/>
    <w:rsid w:val="029D604C"/>
    <w:rsid w:val="096B57A9"/>
    <w:rsid w:val="13A51648"/>
    <w:rsid w:val="187527C4"/>
    <w:rsid w:val="1E7703AE"/>
    <w:rsid w:val="22D435C4"/>
    <w:rsid w:val="2E243688"/>
    <w:rsid w:val="36F57F97"/>
    <w:rsid w:val="3EAB164D"/>
    <w:rsid w:val="3ECA0847"/>
    <w:rsid w:val="4BB1784D"/>
    <w:rsid w:val="4BFF8A5A"/>
    <w:rsid w:val="4D0C1E7D"/>
    <w:rsid w:val="56491083"/>
    <w:rsid w:val="5C740EC0"/>
    <w:rsid w:val="64EF4B18"/>
    <w:rsid w:val="754C03FE"/>
    <w:rsid w:val="75856104"/>
    <w:rsid w:val="7BFF77F1"/>
    <w:rsid w:val="7F5F5EE1"/>
    <w:rsid w:val="B9EE107A"/>
    <w:rsid w:val="BEFE20D2"/>
    <w:rsid w:val="BFBF944C"/>
    <w:rsid w:val="E5BD7795"/>
    <w:rsid w:val="FAC7FB0D"/>
    <w:rsid w:val="FFF6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脚 Char"/>
    <w:basedOn w:val="8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6">
    <w:name w:val="批注主题 Char"/>
    <w:basedOn w:val="15"/>
    <w:link w:val="6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4386</Words>
  <Characters>4405</Characters>
  <Lines>32</Lines>
  <Paragraphs>9</Paragraphs>
  <TotalTime>164</TotalTime>
  <ScaleCrop>false</ScaleCrop>
  <LinksUpToDate>false</LinksUpToDate>
  <CharactersWithSpaces>4536</CharactersWithSpaces>
  <Application>WPS Office_12.8.0.16970_F1E327BC-269C-435d-A152-05C5408002CA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2024-07-25T06:47:00Z</dcterms:created>
  <dc:creator>whxu</dc:creator>
  <cp:lastModifiedBy>whxu</cp:lastModifiedBy>
  <cp:lastPrinted>2024-07-28T02:13:00Z</cp:lastPrinted>
  <dcterms:modified xsi:type="dcterms:W3CDTF">2024-09-13T16:42:52Z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2052-12.8.0.16970</vt:lpwstr>
  </property>
  <property fmtid="{D5CDD505-2E9C-101B-9397-08002B2CF9AE}" pid="3" name="ICV">
    <vt:lpwstr>4DCEF2BB67934BDA8BEED91C17DEFE54_13</vt:lpwstr>
  </property>
</Properties>
</file>